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w:t>
      </w:r>
      <w:r w:rsidR="0036329A">
        <w:rPr>
          <w:rFonts w:eastAsiaTheme="minorEastAsia" w:hint="eastAsia"/>
          <w:sz w:val="22"/>
          <w:szCs w:val="22"/>
          <w:lang w:val="en-GB" w:eastAsia="zh-CN"/>
        </w:rPr>
        <w:t>19</w:t>
      </w:r>
      <w:r w:rsidR="001A127B">
        <w:rPr>
          <w:rFonts w:eastAsiaTheme="minorEastAsia" w:hint="eastAsia"/>
          <w:sz w:val="22"/>
          <w:szCs w:val="22"/>
          <w:lang w:val="en-GB" w:eastAsia="zh-CN"/>
        </w:rPr>
        <w:t>bis</w:t>
      </w:r>
      <w:r w:rsidR="003C6E32">
        <w:rPr>
          <w:rFonts w:eastAsiaTheme="minorEastAsia" w:hint="eastAsia"/>
          <w:sz w:val="22"/>
          <w:szCs w:val="22"/>
          <w:lang w:val="en-GB" w:eastAsia="zh-CN"/>
        </w:rPr>
        <w:t xml:space="preserve"> </w:t>
      </w:r>
      <w:bookmarkStart w:id="4" w:name="_GoBack"/>
      <w:bookmarkEnd w:id="4"/>
      <w:r w:rsidR="00F32344">
        <w:rPr>
          <w:rFonts w:eastAsiaTheme="minorEastAsia" w:hint="eastAsia"/>
          <w:sz w:val="22"/>
          <w:szCs w:val="22"/>
          <w:lang w:val="en-GB" w:eastAsia="zh-CN"/>
        </w:rPr>
        <w:t>electronic</w:t>
      </w:r>
      <w:r w:rsidR="005E4031">
        <w:rPr>
          <w:sz w:val="22"/>
          <w:szCs w:val="22"/>
          <w:lang w:val="en-GB"/>
        </w:rPr>
        <w:t>                                            </w:t>
      </w:r>
      <w:r w:rsidR="00F32344">
        <w:rPr>
          <w:rFonts w:eastAsiaTheme="minorEastAsia" w:hint="eastAsia"/>
          <w:sz w:val="22"/>
          <w:szCs w:val="22"/>
          <w:lang w:val="en-GB" w:eastAsia="zh-CN"/>
        </w:rPr>
        <w:t xml:space="preserve"> </w:t>
      </w:r>
      <w:r w:rsidR="00D411AB" w:rsidRPr="00D411AB">
        <w:rPr>
          <w:rFonts w:eastAsia="宋体"/>
          <w:sz w:val="22"/>
          <w:szCs w:val="22"/>
          <w:lang w:val="en-GB" w:eastAsia="zh-CN"/>
        </w:rPr>
        <w:t>R2-</w:t>
      </w:r>
      <w:r w:rsidR="00EC402E">
        <w:rPr>
          <w:rFonts w:eastAsia="宋体" w:hint="eastAsia"/>
          <w:sz w:val="22"/>
          <w:szCs w:val="22"/>
          <w:lang w:val="en-GB" w:eastAsia="zh-CN"/>
        </w:rPr>
        <w:t>220</w:t>
      </w:r>
      <w:r w:rsidR="00F32344">
        <w:rPr>
          <w:rFonts w:eastAsia="宋体" w:hint="eastAsia"/>
          <w:sz w:val="22"/>
          <w:szCs w:val="22"/>
          <w:lang w:val="en-GB" w:eastAsia="zh-CN"/>
        </w:rPr>
        <w:t>9574</w:t>
      </w:r>
    </w:p>
    <w:p w:rsidR="00880E6B" w:rsidRPr="00416469" w:rsidRDefault="0036329A" w:rsidP="007462DF">
      <w:pPr>
        <w:pStyle w:val="a4"/>
        <w:rPr>
          <w:sz w:val="22"/>
          <w:szCs w:val="22"/>
          <w:lang w:val="en-GB"/>
        </w:rPr>
      </w:pPr>
      <w:r>
        <w:rPr>
          <w:rFonts w:eastAsiaTheme="minorEastAsia" w:hint="eastAsia"/>
          <w:sz w:val="22"/>
          <w:szCs w:val="22"/>
          <w:lang w:val="en-GB" w:eastAsia="zh-CN"/>
        </w:rPr>
        <w:t>Online</w:t>
      </w:r>
      <w:r w:rsidR="00D02FB2">
        <w:rPr>
          <w:rFonts w:eastAsiaTheme="minorEastAsia" w:hint="eastAsia"/>
          <w:sz w:val="22"/>
          <w:szCs w:val="22"/>
          <w:lang w:val="en-GB" w:eastAsia="zh-CN"/>
        </w:rPr>
        <w:t>,</w:t>
      </w:r>
      <w:r w:rsidR="00BB494C" w:rsidRPr="000E5284">
        <w:rPr>
          <w:sz w:val="22"/>
          <w:szCs w:val="22"/>
          <w:lang w:val="en-GB"/>
        </w:rPr>
        <w:t xml:space="preserve"> </w:t>
      </w:r>
      <w:r>
        <w:rPr>
          <w:rFonts w:eastAsiaTheme="minorEastAsia" w:hint="eastAsia"/>
          <w:sz w:val="22"/>
          <w:szCs w:val="22"/>
          <w:lang w:val="en-GB" w:eastAsia="zh-CN"/>
        </w:rPr>
        <w:t>1</w:t>
      </w:r>
      <w:r w:rsidR="001A127B">
        <w:rPr>
          <w:rFonts w:eastAsiaTheme="minorEastAsia" w:hint="eastAsia"/>
          <w:sz w:val="22"/>
          <w:szCs w:val="22"/>
          <w:lang w:val="en-GB" w:eastAsia="zh-CN"/>
        </w:rPr>
        <w:t>0</w:t>
      </w:r>
      <w:r w:rsidR="00BB494C" w:rsidRPr="002D1987">
        <w:rPr>
          <w:rFonts w:hint="eastAsia"/>
          <w:sz w:val="22"/>
          <w:szCs w:val="22"/>
          <w:vertAlign w:val="superscript"/>
          <w:lang w:val="en-GB"/>
        </w:rPr>
        <w:t>th</w:t>
      </w:r>
      <w:r w:rsidR="00BB494C" w:rsidRPr="000E5284">
        <w:rPr>
          <w:rFonts w:hint="eastAsia"/>
          <w:sz w:val="22"/>
          <w:szCs w:val="22"/>
          <w:lang w:val="en-GB"/>
        </w:rPr>
        <w:t xml:space="preserve"> -</w:t>
      </w:r>
      <w:r w:rsidR="00BB494C" w:rsidRPr="000E5284">
        <w:rPr>
          <w:sz w:val="22"/>
          <w:szCs w:val="22"/>
          <w:lang w:val="en-GB"/>
        </w:rPr>
        <w:t xml:space="preserve"> </w:t>
      </w:r>
      <w:r w:rsidR="001A127B">
        <w:rPr>
          <w:rFonts w:eastAsiaTheme="minorEastAsia" w:hint="eastAsia"/>
          <w:sz w:val="22"/>
          <w:szCs w:val="22"/>
          <w:lang w:val="en-GB" w:eastAsia="zh-CN"/>
        </w:rPr>
        <w:t>1</w:t>
      </w:r>
      <w:r w:rsidR="00A0283D">
        <w:rPr>
          <w:rFonts w:eastAsiaTheme="minorEastAsia" w:hint="eastAsia"/>
          <w:sz w:val="22"/>
          <w:szCs w:val="22"/>
          <w:lang w:val="en-GB" w:eastAsia="zh-CN"/>
        </w:rPr>
        <w:t>9</w:t>
      </w:r>
      <w:r w:rsidR="00BB494C" w:rsidRPr="002D1987">
        <w:rPr>
          <w:sz w:val="22"/>
          <w:szCs w:val="22"/>
          <w:vertAlign w:val="superscript"/>
          <w:lang w:val="en-GB"/>
        </w:rPr>
        <w:t>th</w:t>
      </w:r>
      <w:r w:rsidR="00BB494C" w:rsidRPr="000E5284">
        <w:rPr>
          <w:rFonts w:hint="eastAsia"/>
          <w:sz w:val="22"/>
          <w:szCs w:val="22"/>
          <w:lang w:val="en-GB"/>
        </w:rPr>
        <w:t xml:space="preserve"> </w:t>
      </w:r>
      <w:r w:rsidR="001A127B">
        <w:rPr>
          <w:rFonts w:eastAsiaTheme="minorEastAsia" w:hint="eastAsia"/>
          <w:sz w:val="22"/>
          <w:szCs w:val="22"/>
          <w:lang w:val="en-GB" w:eastAsia="zh-CN"/>
        </w:rPr>
        <w:t>October</w:t>
      </w:r>
      <w:r w:rsidR="00BB494C" w:rsidRPr="000E5284">
        <w:rPr>
          <w:sz w:val="22"/>
          <w:szCs w:val="22"/>
          <w:lang w:val="en-GB"/>
        </w:rPr>
        <w:t xml:space="preserve"> 20</w:t>
      </w:r>
      <w:r>
        <w:rPr>
          <w:rFonts w:eastAsiaTheme="minorEastAsia" w:hint="eastAsia"/>
          <w:sz w:val="22"/>
          <w:szCs w:val="22"/>
          <w:lang w:val="en-GB" w:eastAsia="zh-CN"/>
        </w:rPr>
        <w:t>22</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C41C9A" w:rsidRPr="00C41C9A">
        <w:rPr>
          <w:rFonts w:eastAsiaTheme="minorEastAsia" w:cs="Arial"/>
          <w:sz w:val="22"/>
          <w:szCs w:val="22"/>
          <w:lang w:eastAsia="zh-CN"/>
        </w:rPr>
        <w:t>SON and MDT Enhancement for NPN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077063">
        <w:rPr>
          <w:rFonts w:eastAsiaTheme="minorEastAsia" w:cs="Arial" w:hint="eastAsia"/>
          <w:sz w:val="22"/>
          <w:szCs w:val="22"/>
          <w:lang w:eastAsia="zh-CN"/>
        </w:rPr>
        <w:t>8.13</w:t>
      </w:r>
      <w:r w:rsidR="001A127B">
        <w:rPr>
          <w:rFonts w:eastAsiaTheme="minorEastAsia" w:cs="Arial" w:hint="eastAsia"/>
          <w:sz w:val="22"/>
          <w:szCs w:val="22"/>
          <w:lang w:eastAsia="zh-CN"/>
        </w:rPr>
        <w:t>.</w:t>
      </w:r>
      <w:r w:rsidR="00C41C9A">
        <w:rPr>
          <w:rFonts w:eastAsiaTheme="minorEastAsia" w:cs="Arial" w:hint="eastAsia"/>
          <w:sz w:val="22"/>
          <w:szCs w:val="22"/>
          <w:lang w:eastAsia="zh-CN"/>
        </w:rPr>
        <w:t>7</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523E2" w:rsidRDefault="006523E2" w:rsidP="006523E2">
      <w:pPr>
        <w:pStyle w:val="a0"/>
        <w:spacing w:before="120"/>
        <w:rPr>
          <w:rFonts w:eastAsiaTheme="minorEastAsia"/>
          <w:lang w:val="en-GB" w:eastAsia="zh-CN"/>
        </w:rPr>
      </w:pPr>
      <w:r>
        <w:rPr>
          <w:rFonts w:eastAsia="宋体" w:hint="eastAsia"/>
          <w:lang w:val="en-GB" w:eastAsia="zh-CN"/>
        </w:rPr>
        <w:t>In last meeting, a few</w:t>
      </w:r>
      <w:r>
        <w:rPr>
          <w:rFonts w:eastAsiaTheme="minorEastAsia" w:hint="eastAsia"/>
          <w:lang w:val="en-GB" w:eastAsia="zh-CN"/>
        </w:rPr>
        <w:t xml:space="preserve"> agreements are made for the scenario and </w:t>
      </w:r>
      <w:r>
        <w:t xml:space="preserve">functionality </w:t>
      </w:r>
      <w:r>
        <w:rPr>
          <w:rFonts w:eastAsiaTheme="minorEastAsia" w:hint="eastAsia"/>
          <w:lang w:val="en-GB" w:eastAsia="zh-CN"/>
        </w:rPr>
        <w:t>about SON and MDT enhancement scope for NPN [1]:</w:t>
      </w:r>
    </w:p>
    <w:p w:rsidR="006523E2" w:rsidRDefault="006523E2" w:rsidP="006523E2">
      <w:pPr>
        <w:pStyle w:val="Doc-text2"/>
        <w:pBdr>
          <w:top w:val="single" w:sz="4" w:space="1" w:color="auto"/>
          <w:left w:val="single" w:sz="4" w:space="4" w:color="auto"/>
          <w:bottom w:val="single" w:sz="4" w:space="1" w:color="auto"/>
          <w:right w:val="single" w:sz="4" w:space="4" w:color="auto"/>
        </w:pBdr>
      </w:pPr>
      <w:r>
        <w:t>Agreements</w:t>
      </w:r>
    </w:p>
    <w:p w:rsidR="006523E2" w:rsidRDefault="006523E2" w:rsidP="006523E2">
      <w:pPr>
        <w:pStyle w:val="Doc-text2"/>
        <w:pBdr>
          <w:top w:val="single" w:sz="4" w:space="1" w:color="auto"/>
          <w:left w:val="single" w:sz="4" w:space="4" w:color="auto"/>
          <w:bottom w:val="single" w:sz="4" w:space="1" w:color="auto"/>
          <w:right w:val="single" w:sz="4" w:space="4" w:color="auto"/>
        </w:pBdr>
      </w:pPr>
      <w:r>
        <w:t>NPN</w:t>
      </w:r>
    </w:p>
    <w:p w:rsidR="006523E2" w:rsidRDefault="006523E2" w:rsidP="006523E2">
      <w:pPr>
        <w:pStyle w:val="Doc-text2"/>
        <w:pBdr>
          <w:top w:val="single" w:sz="4" w:space="1" w:color="auto"/>
          <w:left w:val="single" w:sz="4" w:space="4" w:color="auto"/>
          <w:bottom w:val="single" w:sz="4" w:space="1" w:color="auto"/>
          <w:right w:val="single" w:sz="4" w:space="4" w:color="auto"/>
        </w:pBdr>
      </w:pPr>
      <w:r>
        <w:t>1</w:t>
      </w:r>
      <w:r>
        <w:tab/>
        <w:t>The support of SON/MDT enhancement in both SNPN and PNI-NPN scenarios are considered.</w:t>
      </w:r>
    </w:p>
    <w:p w:rsidR="006523E2" w:rsidRDefault="006523E2" w:rsidP="006523E2">
      <w:pPr>
        <w:pStyle w:val="Doc-text2"/>
        <w:pBdr>
          <w:top w:val="single" w:sz="4" w:space="1" w:color="auto"/>
          <w:left w:val="single" w:sz="4" w:space="4" w:color="auto"/>
          <w:bottom w:val="single" w:sz="4" w:space="1" w:color="auto"/>
          <w:right w:val="single" w:sz="4" w:space="4" w:color="auto"/>
        </w:pBdr>
      </w:pPr>
      <w:r>
        <w:t>2</w:t>
      </w:r>
      <w:r>
        <w:tab/>
        <w:t xml:space="preserve">RAN2 to use R16 NPN </w:t>
      </w:r>
      <w:bookmarkStart w:id="8" w:name="OLE_LINK7"/>
      <w:bookmarkStart w:id="9" w:name="OLE_LINK8"/>
      <w:r>
        <w:t xml:space="preserve">functionality </w:t>
      </w:r>
      <w:bookmarkEnd w:id="8"/>
      <w:bookmarkEnd w:id="9"/>
      <w:r>
        <w:t>as baseline for R18 SONMDT.</w:t>
      </w:r>
    </w:p>
    <w:p w:rsidR="006523E2" w:rsidRDefault="006523E2" w:rsidP="006523E2">
      <w:pPr>
        <w:pStyle w:val="a0"/>
        <w:spacing w:before="120"/>
        <w:rPr>
          <w:rFonts w:eastAsiaTheme="minorEastAsia"/>
          <w:lang w:val="en-GB" w:eastAsia="zh-CN"/>
        </w:rPr>
      </w:pPr>
      <w:r>
        <w:rPr>
          <w:rFonts w:eastAsia="宋体" w:hint="eastAsia"/>
          <w:lang w:val="en-GB" w:eastAsia="zh-CN"/>
        </w:rPr>
        <w:t>In this contribution,</w:t>
      </w:r>
      <w:r w:rsidR="00F4558E">
        <w:rPr>
          <w:rFonts w:eastAsia="宋体" w:hint="eastAsia"/>
          <w:lang w:val="en-GB" w:eastAsia="zh-CN"/>
        </w:rPr>
        <w:t xml:space="preserve"> first we intend to make clear which SON and MDT enhancements can be made for the non-public network, compared with the normal PLMN, and then the consideration about the enhancement are provided in detail.</w:t>
      </w:r>
    </w:p>
    <w:p w:rsidR="004A7AA3" w:rsidRDefault="004A7AA3" w:rsidP="004A7AA3">
      <w:pPr>
        <w:pStyle w:val="1"/>
        <w:tabs>
          <w:tab w:val="clear" w:pos="567"/>
          <w:tab w:val="num" w:pos="432"/>
        </w:tabs>
        <w:ind w:left="432" w:hanging="432"/>
        <w:jc w:val="both"/>
      </w:pPr>
      <w:r w:rsidRPr="00AA54B6">
        <w:rPr>
          <w:rFonts w:hint="eastAsia"/>
        </w:rPr>
        <w:t>Discussion</w:t>
      </w:r>
    </w:p>
    <w:p w:rsidR="00B5641B" w:rsidRPr="00991D20" w:rsidRDefault="00A322E9" w:rsidP="00B5641B">
      <w:pPr>
        <w:pStyle w:val="20"/>
        <w:tabs>
          <w:tab w:val="clear" w:pos="-806"/>
          <w:tab w:val="left" w:pos="-1374"/>
        </w:tabs>
        <w:spacing w:line="276" w:lineRule="auto"/>
        <w:ind w:left="0" w:firstLine="0"/>
        <w:rPr>
          <w:rFonts w:eastAsiaTheme="minorEastAsia"/>
          <w:bCs w:val="0"/>
        </w:rPr>
      </w:pPr>
      <w:r>
        <w:rPr>
          <w:rFonts w:eastAsiaTheme="minorEastAsia" w:hint="eastAsia"/>
          <w:bCs w:val="0"/>
        </w:rPr>
        <w:t>Possible SON and MDT Enhancement</w:t>
      </w:r>
      <w:r w:rsidR="00F4558E">
        <w:rPr>
          <w:rFonts w:eastAsiaTheme="minorEastAsia" w:hint="eastAsia"/>
          <w:bCs w:val="0"/>
        </w:rPr>
        <w:t>s</w:t>
      </w:r>
      <w:r>
        <w:rPr>
          <w:rFonts w:eastAsiaTheme="minorEastAsia" w:hint="eastAsia"/>
          <w:bCs w:val="0"/>
        </w:rPr>
        <w:t xml:space="preserve"> about NPN</w:t>
      </w:r>
    </w:p>
    <w:p w:rsidR="00515577" w:rsidRDefault="00BD6313" w:rsidP="00515577">
      <w:pPr>
        <w:pStyle w:val="a0"/>
        <w:spacing w:before="120"/>
        <w:rPr>
          <w:rFonts w:eastAsia="宋体"/>
          <w:lang w:val="en-GB" w:eastAsia="zh-CN"/>
        </w:rPr>
      </w:pPr>
      <w:r>
        <w:rPr>
          <w:rFonts w:eastAsia="宋体" w:hint="eastAsia"/>
          <w:lang w:val="en-GB" w:eastAsia="zh-CN"/>
        </w:rPr>
        <w:t>The</w:t>
      </w:r>
      <w:r w:rsidR="001C2992">
        <w:rPr>
          <w:rFonts w:eastAsia="宋体" w:hint="eastAsia"/>
          <w:lang w:val="en-GB" w:eastAsia="zh-CN"/>
        </w:rPr>
        <w:t xml:space="preserve"> </w:t>
      </w:r>
      <w:r>
        <w:rPr>
          <w:rFonts w:eastAsia="宋体" w:hint="eastAsia"/>
          <w:lang w:val="en-GB" w:eastAsia="zh-CN"/>
        </w:rPr>
        <w:t xml:space="preserve">RAN part </w:t>
      </w:r>
      <w:r w:rsidR="001C2992">
        <w:rPr>
          <w:rFonts w:eastAsia="宋体" w:hint="eastAsia"/>
          <w:lang w:val="en-GB" w:eastAsia="zh-CN"/>
        </w:rPr>
        <w:t>NPN</w:t>
      </w:r>
      <w:r>
        <w:rPr>
          <w:rFonts w:eastAsia="宋体" w:hint="eastAsia"/>
          <w:lang w:val="en-GB" w:eastAsia="zh-CN"/>
        </w:rPr>
        <w:t xml:space="preserve"> feature is introduced in Release 16</w:t>
      </w:r>
      <w:r w:rsidR="00515577">
        <w:rPr>
          <w:rFonts w:eastAsia="宋体" w:hint="eastAsia"/>
          <w:lang w:val="en-GB" w:eastAsia="zh-CN"/>
        </w:rPr>
        <w:t xml:space="preserve">. The scope is to </w:t>
      </w:r>
      <w:r w:rsidR="00515577">
        <w:rPr>
          <w:rFonts w:eastAsiaTheme="minorEastAsia" w:hint="eastAsia"/>
          <w:lang w:eastAsia="zh-CN"/>
        </w:rPr>
        <w:t>s</w:t>
      </w:r>
      <w:r w:rsidR="00515577" w:rsidRPr="0092564F">
        <w:rPr>
          <w:lang w:eastAsia="zh-CN"/>
        </w:rPr>
        <w:t>upport</w:t>
      </w:r>
      <w:r w:rsidR="00515577">
        <w:rPr>
          <w:rFonts w:eastAsiaTheme="minorEastAsia" w:hint="eastAsia"/>
          <w:lang w:eastAsia="zh-CN"/>
        </w:rPr>
        <w:t xml:space="preserve"> the basic</w:t>
      </w:r>
      <w:r w:rsidR="00515577" w:rsidRPr="0092564F">
        <w:rPr>
          <w:lang w:eastAsia="zh-CN"/>
        </w:rPr>
        <w:t xml:space="preserve"> NPN functionality in NG-RAN</w:t>
      </w:r>
      <w:r w:rsidR="00515577">
        <w:rPr>
          <w:rFonts w:eastAsia="宋体" w:hint="eastAsia"/>
          <w:lang w:val="en-GB" w:eastAsia="zh-CN"/>
        </w:rPr>
        <w:t xml:space="preserve"> which includes </w:t>
      </w:r>
      <w:r w:rsidR="00515577" w:rsidRPr="0092564F">
        <w:rPr>
          <w:lang w:eastAsia="zh-CN"/>
        </w:rPr>
        <w:t>CAG/SNPN relevant parameter broadcast</w:t>
      </w:r>
      <w:r w:rsidR="00515577">
        <w:rPr>
          <w:rFonts w:eastAsiaTheme="minorEastAsia" w:hint="eastAsia"/>
          <w:lang w:eastAsia="zh-CN"/>
        </w:rPr>
        <w:t>, mobility in IDLE/INACTIVE and in CONNECTED states and the access control mechanism</w:t>
      </w:r>
      <w:r>
        <w:rPr>
          <w:rFonts w:eastAsia="宋体" w:hint="eastAsia"/>
          <w:lang w:val="en-GB" w:eastAsia="zh-CN"/>
        </w:rPr>
        <w:t xml:space="preserve">. </w:t>
      </w:r>
    </w:p>
    <w:p w:rsidR="00D7325B" w:rsidRDefault="00D7325B" w:rsidP="00D7325B">
      <w:pPr>
        <w:pStyle w:val="a0"/>
        <w:spacing w:before="120"/>
        <w:rPr>
          <w:rFonts w:eastAsia="宋体"/>
          <w:lang w:val="en-GB" w:eastAsia="zh-CN"/>
        </w:rPr>
      </w:pPr>
      <w:r>
        <w:rPr>
          <w:rFonts w:eastAsia="宋体" w:hint="eastAsia"/>
          <w:lang w:val="en-GB" w:eastAsia="zh-CN"/>
        </w:rPr>
        <w:t xml:space="preserve">From our view, the NPN optimization in Release 18 SONMDT can be studied from the </w:t>
      </w:r>
      <w:r w:rsidR="00195EB5">
        <w:rPr>
          <w:rFonts w:eastAsia="宋体" w:hint="eastAsia"/>
          <w:lang w:val="en-GB" w:eastAsia="zh-CN"/>
        </w:rPr>
        <w:t>3 aspects</w:t>
      </w:r>
      <w:r>
        <w:rPr>
          <w:rFonts w:eastAsia="宋体" w:hint="eastAsia"/>
          <w:lang w:val="en-GB" w:eastAsia="zh-CN"/>
        </w:rPr>
        <w:t>:</w:t>
      </w:r>
    </w:p>
    <w:p w:rsidR="00D7325B" w:rsidRDefault="00D7325B" w:rsidP="00D7325B">
      <w:pPr>
        <w:pStyle w:val="a0"/>
        <w:numPr>
          <w:ilvl w:val="0"/>
          <w:numId w:val="19"/>
        </w:numPr>
        <w:spacing w:before="120"/>
        <w:rPr>
          <w:rFonts w:eastAsia="宋体"/>
          <w:lang w:val="en-GB" w:eastAsia="zh-CN"/>
        </w:rPr>
      </w:pPr>
      <w:r>
        <w:rPr>
          <w:rFonts w:eastAsia="宋体" w:hint="eastAsia"/>
          <w:lang w:val="en-GB" w:eastAsia="zh-CN"/>
        </w:rPr>
        <w:t>MRO</w:t>
      </w:r>
      <w:r w:rsidR="00675953">
        <w:rPr>
          <w:rFonts w:eastAsia="宋体" w:hint="eastAsia"/>
          <w:lang w:val="en-GB" w:eastAsia="zh-CN"/>
        </w:rPr>
        <w:t>;</w:t>
      </w:r>
    </w:p>
    <w:p w:rsidR="00D7325B" w:rsidRDefault="00D7325B" w:rsidP="00D7325B">
      <w:pPr>
        <w:pStyle w:val="a0"/>
        <w:numPr>
          <w:ilvl w:val="0"/>
          <w:numId w:val="19"/>
        </w:numPr>
        <w:spacing w:before="120"/>
        <w:rPr>
          <w:rFonts w:eastAsia="宋体"/>
          <w:lang w:val="en-GB" w:eastAsia="zh-CN"/>
        </w:rPr>
      </w:pPr>
      <w:r>
        <w:rPr>
          <w:rFonts w:eastAsia="宋体" w:hint="eastAsia"/>
          <w:lang w:val="en-GB" w:eastAsia="zh-CN"/>
        </w:rPr>
        <w:t>MDT</w:t>
      </w:r>
      <w:r w:rsidR="00675953">
        <w:rPr>
          <w:rFonts w:eastAsia="宋体" w:hint="eastAsia"/>
          <w:lang w:val="en-GB" w:eastAsia="zh-CN"/>
        </w:rPr>
        <w:t>;</w:t>
      </w:r>
    </w:p>
    <w:p w:rsidR="00D7325B" w:rsidRDefault="00D7325B" w:rsidP="00D7325B">
      <w:pPr>
        <w:pStyle w:val="a0"/>
        <w:numPr>
          <w:ilvl w:val="0"/>
          <w:numId w:val="19"/>
        </w:numPr>
        <w:spacing w:before="120"/>
        <w:rPr>
          <w:rFonts w:eastAsia="宋体"/>
          <w:lang w:val="en-GB" w:eastAsia="zh-CN"/>
        </w:rPr>
      </w:pPr>
      <w:r>
        <w:rPr>
          <w:rFonts w:eastAsia="宋体" w:hint="eastAsia"/>
          <w:lang w:val="en-GB" w:eastAsia="zh-CN"/>
        </w:rPr>
        <w:t>L2 measurement</w:t>
      </w:r>
      <w:r w:rsidR="00675953">
        <w:rPr>
          <w:rFonts w:eastAsia="宋体" w:hint="eastAsia"/>
          <w:lang w:val="en-GB" w:eastAsia="zh-CN"/>
        </w:rPr>
        <w:t>.</w:t>
      </w:r>
    </w:p>
    <w:p w:rsidR="003C5623" w:rsidRDefault="003C5623" w:rsidP="003C5623">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D7270F">
        <w:rPr>
          <w:rFonts w:eastAsia="宋体" w:hint="eastAsia"/>
          <w:b/>
          <w:lang w:val="en-GB" w:eastAsia="zh-CN"/>
        </w:rPr>
        <w:t>1</w:t>
      </w:r>
      <w:r>
        <w:rPr>
          <w:rFonts w:eastAsia="宋体" w:hint="eastAsia"/>
          <w:b/>
          <w:lang w:val="en-GB" w:eastAsia="zh-CN"/>
        </w:rPr>
        <w:t>:</w:t>
      </w:r>
      <w:r>
        <w:rPr>
          <w:rFonts w:eastAsia="宋体"/>
          <w:b/>
          <w:lang w:val="en-GB" w:eastAsia="zh-CN"/>
        </w:rPr>
        <w:t xml:space="preserve"> </w:t>
      </w:r>
      <w:r w:rsidRPr="009C0B04">
        <w:rPr>
          <w:rFonts w:eastAsia="宋体"/>
          <w:b/>
          <w:lang w:val="en-GB" w:eastAsia="zh-CN"/>
        </w:rPr>
        <w:t>The NPN optimization in SONMDT can be studied from</w:t>
      </w:r>
      <w:r>
        <w:rPr>
          <w:rFonts w:eastAsia="宋体" w:hint="eastAsia"/>
          <w:b/>
          <w:lang w:val="en-GB" w:eastAsia="zh-CN"/>
        </w:rPr>
        <w:t xml:space="preserve"> MRO, MDT and L2 measurement</w:t>
      </w:r>
      <w:r w:rsidRPr="00CA55C3">
        <w:t xml:space="preserve"> </w:t>
      </w:r>
      <w:r w:rsidRPr="00CA55C3">
        <w:rPr>
          <w:rFonts w:eastAsia="宋体"/>
          <w:b/>
          <w:lang w:val="en-GB" w:eastAsia="zh-CN"/>
        </w:rPr>
        <w:t>perspective</w:t>
      </w:r>
      <w:r>
        <w:rPr>
          <w:rFonts w:eastAsia="宋体" w:hint="eastAsia"/>
          <w:b/>
          <w:lang w:val="en-GB" w:eastAsia="zh-CN"/>
        </w:rPr>
        <w:t>s.</w:t>
      </w:r>
    </w:p>
    <w:p w:rsidR="00E12FB3" w:rsidRPr="003C5623" w:rsidRDefault="00D7325B" w:rsidP="003C5623">
      <w:pPr>
        <w:pStyle w:val="20"/>
        <w:tabs>
          <w:tab w:val="clear" w:pos="-806"/>
          <w:tab w:val="left" w:pos="-1374"/>
        </w:tabs>
        <w:spacing w:line="276" w:lineRule="auto"/>
        <w:ind w:left="0" w:firstLine="0"/>
        <w:rPr>
          <w:rFonts w:eastAsiaTheme="minorEastAsia"/>
          <w:bCs w:val="0"/>
        </w:rPr>
      </w:pPr>
      <w:r w:rsidRPr="003C5623">
        <w:rPr>
          <w:rFonts w:eastAsiaTheme="minorEastAsia" w:hint="eastAsia"/>
          <w:bCs w:val="0"/>
        </w:rPr>
        <w:t>NPN enhancement for MRO</w:t>
      </w:r>
    </w:p>
    <w:p w:rsidR="00D7325B" w:rsidRDefault="00D7325B" w:rsidP="00DA1BD1">
      <w:pPr>
        <w:pStyle w:val="a0"/>
        <w:spacing w:before="120"/>
        <w:rPr>
          <w:rFonts w:eastAsiaTheme="minorEastAsia"/>
          <w:lang w:eastAsia="zh-CN"/>
        </w:rPr>
      </w:pPr>
      <w:r w:rsidRPr="00247B10">
        <w:rPr>
          <w:rFonts w:eastAsiaTheme="minorEastAsia" w:hint="eastAsia"/>
          <w:lang w:eastAsia="zh-CN"/>
        </w:rPr>
        <w:t xml:space="preserve">For MRO, </w:t>
      </w:r>
      <w:r>
        <w:rPr>
          <w:rFonts w:eastAsiaTheme="minorEastAsia" w:hint="eastAsia"/>
          <w:lang w:eastAsia="zh-CN"/>
        </w:rPr>
        <w:t xml:space="preserve">the RLF/HOF report needs to be enhanced to include the NPN related information. </w:t>
      </w:r>
      <w:r>
        <w:rPr>
          <w:rFonts w:eastAsiaTheme="minorEastAsia"/>
          <w:lang w:eastAsia="zh-CN"/>
        </w:rPr>
        <w:t>O</w:t>
      </w:r>
      <w:r>
        <w:rPr>
          <w:rFonts w:eastAsiaTheme="minorEastAsia" w:hint="eastAsia"/>
          <w:lang w:eastAsia="zh-CN"/>
        </w:rPr>
        <w:t>ne typical scenario is that o</w:t>
      </w:r>
      <w:r w:rsidRPr="00E136F4">
        <w:rPr>
          <w:rFonts w:eastAsiaTheme="minorEastAsia" w:hint="eastAsia"/>
          <w:lang w:eastAsia="zh-CN"/>
        </w:rPr>
        <w:t xml:space="preserve">nly one handover target cell A </w:t>
      </w:r>
      <w:r w:rsidRPr="00E136F4">
        <w:rPr>
          <w:rFonts w:eastAsiaTheme="minorEastAsia"/>
          <w:lang w:eastAsia="zh-CN"/>
        </w:rPr>
        <w:t>satisf</w:t>
      </w:r>
      <w:r>
        <w:rPr>
          <w:rFonts w:eastAsiaTheme="minorEastAsia" w:hint="eastAsia"/>
          <w:lang w:eastAsia="zh-CN"/>
        </w:rPr>
        <w:t>ies</w:t>
      </w:r>
      <w:r w:rsidRPr="00E136F4">
        <w:rPr>
          <w:rFonts w:eastAsiaTheme="minorEastAsia" w:hint="eastAsia"/>
          <w:lang w:eastAsia="zh-CN"/>
        </w:rPr>
        <w:t xml:space="preserve"> ha</w:t>
      </w:r>
      <w:r>
        <w:rPr>
          <w:rFonts w:eastAsiaTheme="minorEastAsia" w:hint="eastAsia"/>
          <w:lang w:eastAsia="zh-CN"/>
        </w:rPr>
        <w:t>ndover triggering condition</w:t>
      </w:r>
      <w:r w:rsidRPr="00E136F4">
        <w:rPr>
          <w:rFonts w:eastAsiaTheme="minorEastAsia" w:hint="eastAsia"/>
          <w:lang w:eastAsia="zh-CN"/>
        </w:rPr>
        <w:t xml:space="preserve">, but </w:t>
      </w:r>
      <w:r>
        <w:rPr>
          <w:rFonts w:eastAsiaTheme="minorEastAsia" w:hint="eastAsia"/>
          <w:lang w:eastAsia="zh-CN"/>
        </w:rPr>
        <w:t xml:space="preserve">the </w:t>
      </w:r>
      <w:r w:rsidRPr="00E136F4">
        <w:rPr>
          <w:rFonts w:eastAsiaTheme="minorEastAsia" w:hint="eastAsia"/>
          <w:lang w:eastAsia="zh-CN"/>
        </w:rPr>
        <w:t xml:space="preserve">UE cannot </w:t>
      </w:r>
      <w:r>
        <w:rPr>
          <w:rFonts w:eastAsiaTheme="minorEastAsia" w:hint="eastAsia"/>
          <w:lang w:eastAsia="zh-CN"/>
        </w:rPr>
        <w:t xml:space="preserve">access to the cell A because </w:t>
      </w:r>
      <w:r w:rsidRPr="00E136F4">
        <w:rPr>
          <w:rFonts w:eastAsiaTheme="minorEastAsia" w:hint="eastAsia"/>
          <w:lang w:eastAsia="zh-CN"/>
        </w:rPr>
        <w:t>UE</w:t>
      </w:r>
      <w:r>
        <w:rPr>
          <w:rFonts w:eastAsiaTheme="minorEastAsia" w:hint="eastAsia"/>
          <w:lang w:eastAsia="zh-CN"/>
        </w:rPr>
        <w:t xml:space="preserve"> does not support to access NPN cell</w:t>
      </w:r>
      <w:r w:rsidRPr="00E136F4">
        <w:rPr>
          <w:rFonts w:eastAsiaTheme="minorEastAsia" w:hint="eastAsia"/>
          <w:lang w:eastAsia="zh-CN"/>
        </w:rPr>
        <w:t>.</w:t>
      </w:r>
      <w:r>
        <w:rPr>
          <w:rFonts w:eastAsiaTheme="minorEastAsia" w:hint="eastAsia"/>
          <w:lang w:eastAsia="zh-CN"/>
        </w:rPr>
        <w:t xml:space="preserve"> </w:t>
      </w:r>
      <w:r w:rsidRPr="00036F18">
        <w:rPr>
          <w:rFonts w:eastAsiaTheme="minorEastAsia"/>
          <w:lang w:eastAsia="zh-CN"/>
        </w:rPr>
        <w:t>W</w:t>
      </w:r>
      <w:r w:rsidRPr="00036F18">
        <w:rPr>
          <w:rFonts w:eastAsiaTheme="minorEastAsia" w:hint="eastAsia"/>
          <w:lang w:eastAsia="zh-CN"/>
        </w:rPr>
        <w:t>hen analyze the RLF Report</w:t>
      </w:r>
      <w:r>
        <w:rPr>
          <w:rFonts w:eastAsiaTheme="minorEastAsia" w:hint="eastAsia"/>
          <w:lang w:eastAsia="zh-CN"/>
        </w:rPr>
        <w:t xml:space="preserve"> retrieved from the UE</w:t>
      </w:r>
      <w:r w:rsidRPr="00036F18">
        <w:rPr>
          <w:rFonts w:eastAsiaTheme="minorEastAsia" w:hint="eastAsia"/>
          <w:lang w:eastAsia="zh-CN"/>
        </w:rPr>
        <w:t xml:space="preserve">, the good handover target cell A is not selected as handover target cell. </w:t>
      </w:r>
      <w:r>
        <w:rPr>
          <w:rFonts w:eastAsiaTheme="minorEastAsia" w:hint="eastAsia"/>
          <w:lang w:eastAsia="zh-CN"/>
        </w:rPr>
        <w:t>From the legacy reported parameters in the HOF report, we can only deduce</w:t>
      </w:r>
      <w:r w:rsidRPr="00036F18">
        <w:rPr>
          <w:rFonts w:eastAsiaTheme="minorEastAsia" w:hint="eastAsia"/>
          <w:lang w:eastAsia="zh-CN"/>
        </w:rPr>
        <w:t xml:space="preserve"> the handover triggering condition </w:t>
      </w:r>
      <w:r>
        <w:rPr>
          <w:rFonts w:eastAsiaTheme="minorEastAsia" w:hint="eastAsia"/>
          <w:lang w:eastAsia="zh-CN"/>
        </w:rPr>
        <w:t>should</w:t>
      </w:r>
      <w:r w:rsidRPr="00036F18">
        <w:rPr>
          <w:rFonts w:eastAsiaTheme="minorEastAsia" w:hint="eastAsia"/>
          <w:lang w:eastAsia="zh-CN"/>
        </w:rPr>
        <w:t xml:space="preserve"> be optimized and cannot </w:t>
      </w:r>
      <w:r>
        <w:rPr>
          <w:rFonts w:eastAsiaTheme="minorEastAsia" w:hint="eastAsia"/>
          <w:lang w:eastAsia="zh-CN"/>
        </w:rPr>
        <w:t xml:space="preserve">consider </w:t>
      </w:r>
      <w:r w:rsidRPr="00036F18">
        <w:rPr>
          <w:rFonts w:eastAsiaTheme="minorEastAsia" w:hint="eastAsia"/>
          <w:lang w:eastAsia="zh-CN"/>
        </w:rPr>
        <w:t xml:space="preserve">the </w:t>
      </w:r>
      <w:r>
        <w:rPr>
          <w:rFonts w:eastAsiaTheme="minorEastAsia" w:hint="eastAsia"/>
          <w:lang w:eastAsia="zh-CN"/>
        </w:rPr>
        <w:t xml:space="preserve">failure is </w:t>
      </w:r>
      <w:r w:rsidRPr="00036F18">
        <w:rPr>
          <w:rFonts w:eastAsiaTheme="minorEastAsia" w:hint="eastAsia"/>
          <w:lang w:eastAsia="zh-CN"/>
        </w:rPr>
        <w:t>cause</w:t>
      </w:r>
      <w:r>
        <w:rPr>
          <w:rFonts w:eastAsiaTheme="minorEastAsia" w:hint="eastAsia"/>
          <w:lang w:eastAsia="zh-CN"/>
        </w:rPr>
        <w:t>d</w:t>
      </w:r>
      <w:r w:rsidRPr="00036F18">
        <w:rPr>
          <w:rFonts w:eastAsiaTheme="minorEastAsia" w:hint="eastAsia"/>
          <w:lang w:eastAsia="zh-CN"/>
        </w:rPr>
        <w:t xml:space="preserve"> </w:t>
      </w:r>
      <w:r>
        <w:rPr>
          <w:rFonts w:eastAsiaTheme="minorEastAsia" w:hint="eastAsia"/>
          <w:lang w:eastAsia="zh-CN"/>
        </w:rPr>
        <w:t>by</w:t>
      </w:r>
      <w:r w:rsidRPr="00036F18">
        <w:rPr>
          <w:rFonts w:eastAsiaTheme="minorEastAsia" w:hint="eastAsia"/>
          <w:lang w:eastAsia="zh-CN"/>
        </w:rPr>
        <w:t xml:space="preserve"> UE NPN </w:t>
      </w:r>
      <w:r w:rsidRPr="00036F18">
        <w:rPr>
          <w:rFonts w:eastAsiaTheme="minorEastAsia"/>
          <w:lang w:eastAsia="zh-CN"/>
        </w:rPr>
        <w:t>capability</w:t>
      </w:r>
      <w:r w:rsidRPr="00036F18">
        <w:rPr>
          <w:rFonts w:eastAsiaTheme="minorEastAsia" w:hint="eastAsia"/>
          <w:lang w:eastAsia="zh-CN"/>
        </w:rPr>
        <w:t xml:space="preserve"> limit because </w:t>
      </w:r>
      <w:r>
        <w:rPr>
          <w:rFonts w:eastAsiaTheme="minorEastAsia" w:hint="eastAsia"/>
          <w:lang w:eastAsia="zh-CN"/>
        </w:rPr>
        <w:t xml:space="preserve">the </w:t>
      </w:r>
      <w:r w:rsidRPr="00036F18">
        <w:rPr>
          <w:rFonts w:eastAsiaTheme="minorEastAsia" w:hint="eastAsia"/>
          <w:lang w:eastAsia="zh-CN"/>
        </w:rPr>
        <w:t xml:space="preserve">UE context </w:t>
      </w:r>
      <w:r>
        <w:rPr>
          <w:rFonts w:eastAsiaTheme="minorEastAsia" w:hint="eastAsia"/>
          <w:lang w:eastAsia="zh-CN"/>
        </w:rPr>
        <w:t>has already been</w:t>
      </w:r>
      <w:r w:rsidRPr="00036F18">
        <w:rPr>
          <w:rFonts w:eastAsiaTheme="minorEastAsia" w:hint="eastAsia"/>
          <w:lang w:eastAsia="zh-CN"/>
        </w:rPr>
        <w:t xml:space="preserve"> removed when </w:t>
      </w:r>
      <w:r>
        <w:rPr>
          <w:rFonts w:eastAsiaTheme="minorEastAsia" w:hint="eastAsia"/>
          <w:lang w:eastAsia="zh-CN"/>
        </w:rPr>
        <w:t xml:space="preserve">the network </w:t>
      </w:r>
      <w:r w:rsidRPr="00036F18">
        <w:rPr>
          <w:rFonts w:eastAsiaTheme="minorEastAsia" w:hint="eastAsia"/>
          <w:lang w:eastAsia="zh-CN"/>
        </w:rPr>
        <w:t xml:space="preserve">performing MRO analysis. </w:t>
      </w:r>
      <w:r w:rsidRPr="00036F18">
        <w:rPr>
          <w:rFonts w:eastAsiaTheme="minorEastAsia"/>
          <w:lang w:eastAsia="zh-CN"/>
        </w:rPr>
        <w:t>I</w:t>
      </w:r>
      <w:r w:rsidRPr="00036F18">
        <w:rPr>
          <w:rFonts w:eastAsiaTheme="minorEastAsia" w:hint="eastAsia"/>
          <w:lang w:eastAsia="zh-CN"/>
        </w:rPr>
        <w:t xml:space="preserve">n order to </w:t>
      </w:r>
      <w:r>
        <w:rPr>
          <w:rFonts w:eastAsiaTheme="minorEastAsia" w:hint="eastAsia"/>
          <w:lang w:eastAsia="zh-CN"/>
        </w:rPr>
        <w:t xml:space="preserve">correctly </w:t>
      </w:r>
      <w:r w:rsidRPr="00036F18">
        <w:rPr>
          <w:rFonts w:eastAsiaTheme="minorEastAsia"/>
          <w:lang w:eastAsia="zh-CN"/>
        </w:rPr>
        <w:t>analyz</w:t>
      </w:r>
      <w:r>
        <w:rPr>
          <w:rFonts w:eastAsiaTheme="minorEastAsia"/>
          <w:lang w:eastAsia="zh-CN"/>
        </w:rPr>
        <w:t>e</w:t>
      </w:r>
      <w:r>
        <w:rPr>
          <w:rFonts w:eastAsiaTheme="minorEastAsia" w:hint="eastAsia"/>
          <w:lang w:eastAsia="zh-CN"/>
        </w:rPr>
        <w:t xml:space="preserve"> RLF and handover failure involving with the </w:t>
      </w:r>
      <w:r w:rsidRPr="00036F18">
        <w:rPr>
          <w:rFonts w:eastAsiaTheme="minorEastAsia" w:hint="eastAsia"/>
          <w:lang w:eastAsia="zh-CN"/>
        </w:rPr>
        <w:t>NPN</w:t>
      </w:r>
      <w:r>
        <w:rPr>
          <w:rFonts w:eastAsiaTheme="minorEastAsia" w:hint="eastAsia"/>
          <w:lang w:eastAsia="zh-CN"/>
        </w:rPr>
        <w:t xml:space="preserve"> cell</w:t>
      </w:r>
      <w:r w:rsidRPr="00036F18">
        <w:rPr>
          <w:rFonts w:eastAsiaTheme="minorEastAsia" w:hint="eastAsia"/>
          <w:lang w:eastAsia="zh-CN"/>
        </w:rPr>
        <w:t>,</w:t>
      </w:r>
      <w:r>
        <w:rPr>
          <w:rFonts w:eastAsiaTheme="minorEastAsia" w:hint="eastAsia"/>
          <w:lang w:eastAsia="zh-CN"/>
        </w:rPr>
        <w:t xml:space="preserve"> the</w:t>
      </w:r>
      <w:r w:rsidRPr="00036F18">
        <w:rPr>
          <w:rFonts w:eastAsiaTheme="minorEastAsia" w:hint="eastAsia"/>
          <w:lang w:eastAsia="zh-CN"/>
        </w:rPr>
        <w:t xml:space="preserve"> RLF</w:t>
      </w:r>
      <w:r>
        <w:rPr>
          <w:rFonts w:eastAsiaTheme="minorEastAsia" w:hint="eastAsia"/>
          <w:lang w:eastAsia="zh-CN"/>
        </w:rPr>
        <w:t>/HOF</w:t>
      </w:r>
      <w:r w:rsidRPr="00036F18">
        <w:rPr>
          <w:rFonts w:eastAsiaTheme="minorEastAsia" w:hint="eastAsia"/>
          <w:lang w:eastAsia="zh-CN"/>
        </w:rPr>
        <w:t xml:space="preserve"> Report shall be enhanced to include </w:t>
      </w:r>
      <w:r>
        <w:rPr>
          <w:rFonts w:eastAsiaTheme="minorEastAsia" w:hint="eastAsia"/>
          <w:lang w:eastAsia="zh-CN"/>
        </w:rPr>
        <w:t xml:space="preserve">the </w:t>
      </w:r>
      <w:r w:rsidRPr="00036F18">
        <w:rPr>
          <w:rFonts w:eastAsiaTheme="minorEastAsia" w:hint="eastAsia"/>
          <w:lang w:eastAsia="zh-CN"/>
        </w:rPr>
        <w:t>NPN information</w:t>
      </w:r>
      <w:r>
        <w:rPr>
          <w:rFonts w:eastAsiaTheme="minorEastAsia" w:hint="eastAsia"/>
          <w:lang w:eastAsia="zh-CN"/>
        </w:rPr>
        <w:t>, and at least the NID/CAG-ID should be included.</w:t>
      </w:r>
    </w:p>
    <w:p w:rsidR="006477D8" w:rsidRPr="00151654" w:rsidRDefault="006477D8" w:rsidP="00DA1BD1">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4F1D96">
        <w:rPr>
          <w:rFonts w:eastAsia="宋体" w:hint="eastAsia"/>
          <w:b/>
          <w:lang w:val="en-GB" w:eastAsia="zh-CN"/>
        </w:rPr>
        <w:t>2</w:t>
      </w:r>
      <w:r>
        <w:rPr>
          <w:rFonts w:eastAsia="宋体" w:hint="eastAsia"/>
          <w:b/>
          <w:lang w:val="en-GB" w:eastAsia="zh-CN"/>
        </w:rPr>
        <w:t>:</w:t>
      </w:r>
      <w:r>
        <w:rPr>
          <w:rFonts w:eastAsia="宋体"/>
          <w:b/>
          <w:lang w:val="en-GB" w:eastAsia="zh-CN"/>
        </w:rPr>
        <w:t xml:space="preserve"> </w:t>
      </w:r>
      <w:r w:rsidR="00151654">
        <w:rPr>
          <w:rFonts w:eastAsia="宋体" w:hint="eastAsia"/>
          <w:b/>
          <w:lang w:val="en-GB" w:eastAsia="zh-CN"/>
        </w:rPr>
        <w:t xml:space="preserve">Introduce </w:t>
      </w:r>
      <w:r w:rsidR="00151654" w:rsidRPr="00151654">
        <w:rPr>
          <w:rFonts w:eastAsia="宋体" w:hint="eastAsia"/>
          <w:b/>
          <w:lang w:val="en-GB" w:eastAsia="zh-CN"/>
        </w:rPr>
        <w:t>NID/CAG-ID into the RLF/HOF Report</w:t>
      </w:r>
      <w:r w:rsidR="004810B9">
        <w:rPr>
          <w:rFonts w:eastAsia="宋体" w:hint="eastAsia"/>
          <w:b/>
          <w:lang w:val="en-GB" w:eastAsia="zh-CN"/>
        </w:rPr>
        <w:t xml:space="preserve"> to indicate </w:t>
      </w:r>
      <w:r w:rsidR="004810B9" w:rsidRPr="004810B9">
        <w:rPr>
          <w:rFonts w:eastAsia="宋体" w:hint="eastAsia"/>
          <w:b/>
          <w:lang w:val="en-GB" w:eastAsia="zh-CN"/>
        </w:rPr>
        <w:t>UE NPN access limit</w:t>
      </w:r>
      <w:r>
        <w:rPr>
          <w:rFonts w:eastAsia="宋体" w:hint="eastAsia"/>
          <w:b/>
          <w:lang w:val="en-GB" w:eastAsia="zh-CN"/>
        </w:rPr>
        <w:t>.</w:t>
      </w:r>
    </w:p>
    <w:p w:rsidR="00887784" w:rsidRPr="003C5623" w:rsidRDefault="002F21F2" w:rsidP="003C5623">
      <w:pPr>
        <w:pStyle w:val="20"/>
        <w:tabs>
          <w:tab w:val="clear" w:pos="-806"/>
          <w:tab w:val="left" w:pos="-1374"/>
        </w:tabs>
        <w:spacing w:line="276" w:lineRule="auto"/>
        <w:ind w:left="0" w:firstLine="0"/>
        <w:rPr>
          <w:rFonts w:eastAsiaTheme="minorEastAsia"/>
          <w:bCs w:val="0"/>
        </w:rPr>
      </w:pPr>
      <w:r w:rsidRPr="003C5623">
        <w:rPr>
          <w:rFonts w:eastAsiaTheme="minorEastAsia" w:hint="eastAsia"/>
          <w:bCs w:val="0"/>
        </w:rPr>
        <w:t>NPN enhancement in MDT</w:t>
      </w:r>
    </w:p>
    <w:p w:rsidR="00724685" w:rsidRDefault="00247B10" w:rsidP="00B5641B">
      <w:pPr>
        <w:pStyle w:val="a0"/>
        <w:spacing w:before="120"/>
        <w:rPr>
          <w:rFonts w:eastAsiaTheme="minorEastAsia"/>
          <w:lang w:eastAsia="zh-CN"/>
        </w:rPr>
      </w:pPr>
      <w:r>
        <w:rPr>
          <w:rFonts w:eastAsiaTheme="minorEastAsia" w:hint="eastAsia"/>
          <w:lang w:eastAsia="zh-CN"/>
        </w:rPr>
        <w:t xml:space="preserve">For MDT, it is considered that </w:t>
      </w:r>
      <w:r w:rsidR="002B1547">
        <w:rPr>
          <w:rFonts w:eastAsiaTheme="minorEastAsia" w:hint="eastAsia"/>
          <w:lang w:eastAsia="zh-CN"/>
        </w:rPr>
        <w:t xml:space="preserve">both </w:t>
      </w:r>
      <w:r>
        <w:rPr>
          <w:rFonts w:eastAsiaTheme="minorEastAsia" w:hint="eastAsia"/>
          <w:lang w:eastAsia="zh-CN"/>
        </w:rPr>
        <w:t xml:space="preserve">the immediate MDT and logged MDT </w:t>
      </w:r>
      <w:r w:rsidR="002B1547">
        <w:rPr>
          <w:rFonts w:eastAsiaTheme="minorEastAsia" w:hint="eastAsia"/>
          <w:lang w:eastAsia="zh-CN"/>
        </w:rPr>
        <w:t>can be applied in the NPN related cell, whatever it is a mixed cell or a NPN only cell.</w:t>
      </w:r>
      <w:r w:rsidR="00C91656">
        <w:rPr>
          <w:rFonts w:eastAsiaTheme="minorEastAsia" w:hint="eastAsia"/>
          <w:lang w:eastAsia="zh-CN"/>
        </w:rPr>
        <w:t xml:space="preserve"> </w:t>
      </w:r>
    </w:p>
    <w:p w:rsidR="00265F4D" w:rsidRDefault="00265F4D" w:rsidP="00B5641B">
      <w:pPr>
        <w:pStyle w:val="a0"/>
        <w:spacing w:before="120"/>
        <w:rPr>
          <w:rFonts w:eastAsiaTheme="minorEastAsia"/>
          <w:lang w:eastAsia="zh-CN"/>
        </w:rPr>
      </w:pPr>
      <w:r>
        <w:rPr>
          <w:rFonts w:eastAsiaTheme="minorEastAsia" w:hint="eastAsia"/>
          <w:lang w:eastAsia="zh-CN"/>
        </w:rPr>
        <w:lastRenderedPageBreak/>
        <w:t xml:space="preserve">For </w:t>
      </w:r>
      <w:r w:rsidRPr="00704B6B">
        <w:rPr>
          <w:rFonts w:eastAsiaTheme="minorEastAsia"/>
          <w:lang w:eastAsia="zh-CN"/>
        </w:rPr>
        <w:t>immediate MDT</w:t>
      </w:r>
      <w:r>
        <w:rPr>
          <w:rFonts w:eastAsiaTheme="minorEastAsia" w:hint="eastAsia"/>
          <w:lang w:eastAsia="zh-CN"/>
        </w:rPr>
        <w:t xml:space="preserve">, since </w:t>
      </w:r>
      <w:r>
        <w:rPr>
          <w:rFonts w:eastAsiaTheme="minorEastAsia"/>
          <w:lang w:eastAsia="zh-CN"/>
        </w:rPr>
        <w:t xml:space="preserve">it is the </w:t>
      </w:r>
      <w:r>
        <w:rPr>
          <w:rFonts w:eastAsiaTheme="minorEastAsia" w:hint="eastAsia"/>
          <w:lang w:eastAsia="zh-CN"/>
        </w:rPr>
        <w:t xml:space="preserve">network </w:t>
      </w:r>
      <w:r>
        <w:rPr>
          <w:rFonts w:eastAsiaTheme="minorEastAsia"/>
          <w:lang w:eastAsia="zh-CN"/>
        </w:rPr>
        <w:t>controlled</w:t>
      </w:r>
      <w:r>
        <w:rPr>
          <w:rFonts w:eastAsiaTheme="minorEastAsia" w:hint="eastAsia"/>
          <w:lang w:eastAsia="zh-CN"/>
        </w:rPr>
        <w:t xml:space="preserve"> measurement of </w:t>
      </w:r>
      <w:r>
        <w:rPr>
          <w:rFonts w:eastAsiaTheme="minorEastAsia"/>
          <w:lang w:eastAsia="zh-CN"/>
        </w:rPr>
        <w:t xml:space="preserve">cell </w:t>
      </w:r>
      <w:r>
        <w:rPr>
          <w:rFonts w:eastAsiaTheme="minorEastAsia" w:hint="eastAsia"/>
          <w:lang w:eastAsia="zh-CN"/>
        </w:rPr>
        <w:t xml:space="preserve">signal power or </w:t>
      </w:r>
      <w:r>
        <w:rPr>
          <w:rFonts w:eastAsiaTheme="minorEastAsia"/>
          <w:lang w:eastAsia="zh-CN"/>
        </w:rPr>
        <w:t>quality</w:t>
      </w:r>
      <w:r>
        <w:rPr>
          <w:rFonts w:eastAsiaTheme="minorEastAsia" w:hint="eastAsia"/>
          <w:lang w:eastAsia="zh-CN"/>
        </w:rPr>
        <w:t>, we do not think the</w:t>
      </w:r>
      <w:r w:rsidR="00806A53">
        <w:rPr>
          <w:rFonts w:eastAsiaTheme="minorEastAsia" w:hint="eastAsia"/>
          <w:lang w:eastAsia="zh-CN"/>
        </w:rPr>
        <w:t>re have difference for</w:t>
      </w:r>
      <w:r>
        <w:rPr>
          <w:rFonts w:eastAsiaTheme="minorEastAsia" w:hint="eastAsia"/>
          <w:lang w:eastAsia="zh-CN"/>
        </w:rPr>
        <w:t xml:space="preserve"> NPN</w:t>
      </w:r>
      <w:r w:rsidR="00806A53">
        <w:rPr>
          <w:rFonts w:eastAsiaTheme="minorEastAsia" w:hint="eastAsia"/>
          <w:lang w:eastAsia="zh-CN"/>
        </w:rPr>
        <w:t xml:space="preserve"> cell or for non-NPN cell.</w:t>
      </w:r>
    </w:p>
    <w:p w:rsidR="002423E1" w:rsidRPr="00151654" w:rsidRDefault="002423E1" w:rsidP="002423E1">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4F1D96">
        <w:rPr>
          <w:rFonts w:eastAsia="宋体" w:hint="eastAsia"/>
          <w:b/>
          <w:lang w:val="en-GB" w:eastAsia="zh-CN"/>
        </w:rPr>
        <w:t>3</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No need to perform NPN </w:t>
      </w:r>
      <w:r w:rsidR="003D4CF1">
        <w:rPr>
          <w:rFonts w:eastAsia="宋体" w:hint="eastAsia"/>
          <w:b/>
          <w:lang w:val="en-GB" w:eastAsia="zh-CN"/>
        </w:rPr>
        <w:t xml:space="preserve">related </w:t>
      </w:r>
      <w:r>
        <w:rPr>
          <w:rFonts w:eastAsia="宋体" w:hint="eastAsia"/>
          <w:b/>
          <w:lang w:val="en-GB" w:eastAsia="zh-CN"/>
        </w:rPr>
        <w:t>enhancement for immediate MDT.</w:t>
      </w:r>
    </w:p>
    <w:p w:rsidR="00806A53" w:rsidRDefault="00806A53" w:rsidP="00B5641B">
      <w:pPr>
        <w:pStyle w:val="a0"/>
        <w:spacing w:before="120"/>
        <w:rPr>
          <w:rFonts w:eastAsiaTheme="minorEastAsia"/>
          <w:lang w:eastAsia="zh-CN"/>
        </w:rPr>
      </w:pPr>
      <w:r>
        <w:rPr>
          <w:rFonts w:eastAsiaTheme="minorEastAsia" w:hint="eastAsia"/>
          <w:lang w:eastAsia="zh-CN"/>
        </w:rPr>
        <w:t>For logged MDT, at least the NPN-only cell cannot be measured by the non-NPN capably UE. Since the area configuration is sent to the UE, it is needed to configure NPN specific information to the NPN capabl</w:t>
      </w:r>
      <w:r w:rsidR="00174912">
        <w:rPr>
          <w:rFonts w:eastAsiaTheme="minorEastAsia" w:hint="eastAsia"/>
          <w:lang w:eastAsia="zh-CN"/>
        </w:rPr>
        <w:t>e</w:t>
      </w:r>
      <w:r>
        <w:rPr>
          <w:rFonts w:eastAsiaTheme="minorEastAsia" w:hint="eastAsia"/>
          <w:lang w:eastAsia="zh-CN"/>
        </w:rPr>
        <w:t xml:space="preserve"> UE for measurement</w:t>
      </w:r>
      <w:r w:rsidR="00174912">
        <w:rPr>
          <w:rFonts w:eastAsiaTheme="minorEastAsia" w:hint="eastAsia"/>
          <w:lang w:eastAsia="zh-CN"/>
        </w:rPr>
        <w:t>, to enable the</w:t>
      </w:r>
      <w:r w:rsidR="00174912" w:rsidRPr="00174912">
        <w:rPr>
          <w:rFonts w:eastAsiaTheme="minorEastAsia" w:hint="eastAsia"/>
          <w:lang w:eastAsia="zh-CN"/>
        </w:rPr>
        <w:t xml:space="preserve"> </w:t>
      </w:r>
      <w:r w:rsidR="00174912">
        <w:rPr>
          <w:rFonts w:eastAsiaTheme="minorEastAsia" w:hint="eastAsia"/>
          <w:lang w:eastAsia="zh-CN"/>
        </w:rPr>
        <w:t>NPN capable UE to log the information of the shared or NPN-only cell</w:t>
      </w:r>
      <w:r>
        <w:rPr>
          <w:rFonts w:eastAsiaTheme="minorEastAsia" w:hint="eastAsia"/>
          <w:lang w:eastAsia="zh-CN"/>
        </w:rPr>
        <w:t xml:space="preserve">. </w:t>
      </w:r>
    </w:p>
    <w:p w:rsidR="00C224CC" w:rsidRPr="00151654" w:rsidRDefault="00C224CC" w:rsidP="00C224CC">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4F1D96">
        <w:rPr>
          <w:rFonts w:eastAsia="宋体" w:hint="eastAsia"/>
          <w:b/>
          <w:lang w:val="en-GB" w:eastAsia="zh-CN"/>
        </w:rPr>
        <w:t>4</w:t>
      </w:r>
      <w:r>
        <w:rPr>
          <w:rFonts w:eastAsia="宋体" w:hint="eastAsia"/>
          <w:b/>
          <w:lang w:val="en-GB" w:eastAsia="zh-CN"/>
        </w:rPr>
        <w:t>:</w:t>
      </w:r>
      <w:r>
        <w:rPr>
          <w:rFonts w:eastAsia="宋体"/>
          <w:b/>
          <w:lang w:val="en-GB" w:eastAsia="zh-CN"/>
        </w:rPr>
        <w:t xml:space="preserve"> </w:t>
      </w:r>
      <w:r>
        <w:rPr>
          <w:rFonts w:eastAsia="宋体" w:hint="eastAsia"/>
          <w:b/>
          <w:lang w:val="en-GB" w:eastAsia="zh-CN"/>
        </w:rPr>
        <w:t>Add NPN related information in the area configuration for logged MDT.</w:t>
      </w:r>
    </w:p>
    <w:p w:rsidR="002F21F2" w:rsidRPr="003C5623" w:rsidRDefault="002F21F2" w:rsidP="003C5623">
      <w:pPr>
        <w:pStyle w:val="20"/>
        <w:tabs>
          <w:tab w:val="clear" w:pos="-806"/>
          <w:tab w:val="left" w:pos="-1374"/>
        </w:tabs>
        <w:spacing w:line="276" w:lineRule="auto"/>
        <w:ind w:left="0" w:firstLine="0"/>
        <w:rPr>
          <w:rFonts w:eastAsiaTheme="minorEastAsia"/>
          <w:bCs w:val="0"/>
        </w:rPr>
      </w:pPr>
      <w:r w:rsidRPr="003C5623">
        <w:rPr>
          <w:rFonts w:eastAsiaTheme="minorEastAsia" w:hint="eastAsia"/>
          <w:bCs w:val="0"/>
        </w:rPr>
        <w:t>NPN measurement for L2 measurement</w:t>
      </w:r>
    </w:p>
    <w:p w:rsidR="005E7340" w:rsidRDefault="005E7340" w:rsidP="00B5641B">
      <w:pPr>
        <w:pStyle w:val="a0"/>
        <w:spacing w:before="120"/>
        <w:rPr>
          <w:rFonts w:eastAsiaTheme="minorEastAsia"/>
          <w:lang w:eastAsia="zh-CN"/>
        </w:rPr>
      </w:pPr>
      <w:r>
        <w:rPr>
          <w:rFonts w:eastAsiaTheme="minorEastAsia" w:hint="eastAsia"/>
          <w:lang w:eastAsia="zh-CN"/>
        </w:rPr>
        <w:t>For L2 measurement, the NPN capable UE may have high priority than other normal UE</w:t>
      </w:r>
      <w:r w:rsidR="009C0B04">
        <w:rPr>
          <w:rFonts w:eastAsiaTheme="minorEastAsia" w:hint="eastAsia"/>
          <w:lang w:eastAsia="zh-CN"/>
        </w:rPr>
        <w:t>s</w:t>
      </w:r>
      <w:r w:rsidR="00BD62DF">
        <w:rPr>
          <w:rFonts w:eastAsiaTheme="minorEastAsia" w:hint="eastAsia"/>
          <w:lang w:eastAsia="zh-CN"/>
        </w:rPr>
        <w:t xml:space="preserve"> for access control or for flow control.</w:t>
      </w:r>
      <w:r w:rsidR="00141B69">
        <w:rPr>
          <w:rFonts w:eastAsiaTheme="minorEastAsia" w:hint="eastAsia"/>
          <w:lang w:eastAsia="zh-CN"/>
        </w:rPr>
        <w:t xml:space="preserve"> </w:t>
      </w:r>
      <w:r w:rsidR="00141B69">
        <w:rPr>
          <w:rFonts w:eastAsiaTheme="minorEastAsia"/>
          <w:lang w:eastAsia="zh-CN"/>
        </w:rPr>
        <w:t>T</w:t>
      </w:r>
      <w:r w:rsidR="00141B69">
        <w:rPr>
          <w:rFonts w:eastAsiaTheme="minorEastAsia" w:hint="eastAsia"/>
          <w:lang w:eastAsia="zh-CN"/>
        </w:rPr>
        <w:t xml:space="preserve">herefore some L2 measurement result recorded per UE may be impacted due to the different UE </w:t>
      </w:r>
      <w:r w:rsidR="00DA16F3">
        <w:rPr>
          <w:rFonts w:eastAsiaTheme="minorEastAsia" w:hint="eastAsia"/>
          <w:lang w:eastAsia="zh-CN"/>
        </w:rPr>
        <w:t>NPN capabilities</w:t>
      </w:r>
      <w:r w:rsidR="00141B69">
        <w:rPr>
          <w:rFonts w:eastAsiaTheme="minorEastAsia" w:hint="eastAsia"/>
          <w:lang w:eastAsia="zh-CN"/>
        </w:rPr>
        <w:t>.</w:t>
      </w:r>
      <w:r w:rsidR="00DA16F3">
        <w:rPr>
          <w:rFonts w:eastAsiaTheme="minorEastAsia" w:hint="eastAsia"/>
          <w:lang w:eastAsia="zh-CN"/>
        </w:rPr>
        <w:t xml:space="preserve"> </w:t>
      </w:r>
      <w:r w:rsidR="002847FC">
        <w:rPr>
          <w:rFonts w:eastAsiaTheme="minorEastAsia" w:hint="eastAsia"/>
          <w:lang w:eastAsia="zh-CN"/>
        </w:rPr>
        <w:t xml:space="preserve">For example, the throughput or the data volume of the NPN capable UE </w:t>
      </w:r>
      <w:r w:rsidR="00CB7ABC">
        <w:rPr>
          <w:rFonts w:eastAsiaTheme="minorEastAsia" w:hint="eastAsia"/>
          <w:lang w:eastAsia="zh-CN"/>
        </w:rPr>
        <w:t xml:space="preserve">could be </w:t>
      </w:r>
      <w:r w:rsidR="002847FC">
        <w:rPr>
          <w:rFonts w:eastAsiaTheme="minorEastAsia" w:hint="eastAsia"/>
          <w:lang w:eastAsia="zh-CN"/>
        </w:rPr>
        <w:t xml:space="preserve">better than the </w:t>
      </w:r>
      <w:r w:rsidR="00AA2D5C">
        <w:rPr>
          <w:rFonts w:eastAsiaTheme="minorEastAsia" w:hint="eastAsia"/>
          <w:lang w:eastAsia="zh-CN"/>
        </w:rPr>
        <w:t xml:space="preserve">non-NPN capable </w:t>
      </w:r>
      <w:r w:rsidR="002847FC">
        <w:rPr>
          <w:rFonts w:eastAsiaTheme="minorEastAsia" w:hint="eastAsia"/>
          <w:lang w:eastAsia="zh-CN"/>
        </w:rPr>
        <w:t>UE</w:t>
      </w:r>
      <w:r w:rsidR="00CB7ABC">
        <w:rPr>
          <w:rFonts w:eastAsiaTheme="minorEastAsia" w:hint="eastAsia"/>
          <w:lang w:eastAsia="zh-CN"/>
        </w:rPr>
        <w:t xml:space="preserve">, if the </w:t>
      </w:r>
      <w:r w:rsidR="00276E5A">
        <w:rPr>
          <w:rFonts w:eastAsiaTheme="minorEastAsia" w:hint="eastAsia"/>
          <w:lang w:eastAsia="zh-CN"/>
        </w:rPr>
        <w:t xml:space="preserve">resource of the cell cannot </w:t>
      </w:r>
      <w:r w:rsidR="00276E5A">
        <w:rPr>
          <w:rFonts w:eastAsiaTheme="minorEastAsia"/>
          <w:lang w:eastAsia="zh-CN"/>
        </w:rPr>
        <w:t>satisfy</w:t>
      </w:r>
      <w:r w:rsidR="00276E5A">
        <w:rPr>
          <w:rFonts w:eastAsiaTheme="minorEastAsia" w:hint="eastAsia"/>
          <w:lang w:eastAsia="zh-CN"/>
        </w:rPr>
        <w:t xml:space="preserve"> all UE</w:t>
      </w:r>
      <w:r w:rsidR="00276E5A">
        <w:rPr>
          <w:rFonts w:eastAsiaTheme="minorEastAsia"/>
          <w:lang w:eastAsia="zh-CN"/>
        </w:rPr>
        <w:t>’</w:t>
      </w:r>
      <w:r w:rsidR="00276E5A">
        <w:rPr>
          <w:rFonts w:eastAsiaTheme="minorEastAsia" w:hint="eastAsia"/>
          <w:lang w:eastAsia="zh-CN"/>
        </w:rPr>
        <w:t>s requirement</w:t>
      </w:r>
      <w:r w:rsidR="002847FC">
        <w:rPr>
          <w:rFonts w:eastAsiaTheme="minorEastAsia" w:hint="eastAsia"/>
          <w:lang w:eastAsia="zh-CN"/>
        </w:rPr>
        <w:t>.</w:t>
      </w:r>
      <w:r w:rsidR="002847FC">
        <w:rPr>
          <w:rFonts w:eastAsiaTheme="minorEastAsia"/>
          <w:lang w:eastAsia="zh-CN"/>
        </w:rPr>
        <w:t xml:space="preserve"> </w:t>
      </w:r>
      <w:r w:rsidR="00DA16F3">
        <w:rPr>
          <w:rFonts w:eastAsiaTheme="minorEastAsia"/>
          <w:lang w:eastAsia="zh-CN"/>
        </w:rPr>
        <w:t>T</w:t>
      </w:r>
      <w:r w:rsidR="00DA16F3">
        <w:rPr>
          <w:rFonts w:eastAsiaTheme="minorEastAsia" w:hint="eastAsia"/>
          <w:lang w:eastAsia="zh-CN"/>
        </w:rPr>
        <w:t xml:space="preserve">o let the operator know </w:t>
      </w:r>
      <w:r w:rsidR="00EA3F21">
        <w:rPr>
          <w:rFonts w:eastAsiaTheme="minorEastAsia" w:hint="eastAsia"/>
          <w:lang w:eastAsia="zh-CN"/>
        </w:rPr>
        <w:t xml:space="preserve">the reason of different L2 measurement result for different UEs, the NPN related information e.g. NPN capability or </w:t>
      </w:r>
      <w:r w:rsidR="009066CC">
        <w:rPr>
          <w:rFonts w:eastAsiaTheme="minorEastAsia" w:hint="eastAsia"/>
          <w:lang w:eastAsia="zh-CN"/>
        </w:rPr>
        <w:t xml:space="preserve">the </w:t>
      </w:r>
      <w:r w:rsidR="00EA3F21">
        <w:rPr>
          <w:rFonts w:eastAsiaTheme="minorEastAsia" w:hint="eastAsia"/>
          <w:lang w:eastAsia="zh-CN"/>
        </w:rPr>
        <w:t>NPN</w:t>
      </w:r>
      <w:r w:rsidR="00F43C6D">
        <w:rPr>
          <w:rFonts w:eastAsiaTheme="minorEastAsia" w:hint="eastAsia"/>
          <w:lang w:eastAsia="zh-CN"/>
        </w:rPr>
        <w:t>/PLMN</w:t>
      </w:r>
      <w:r w:rsidR="00D430EC">
        <w:rPr>
          <w:rFonts w:eastAsiaTheme="minorEastAsia" w:hint="eastAsia"/>
          <w:lang w:eastAsia="zh-CN"/>
        </w:rPr>
        <w:t xml:space="preserve"> the UE access to</w:t>
      </w:r>
      <w:r w:rsidR="00EA3F21">
        <w:rPr>
          <w:rFonts w:eastAsiaTheme="minorEastAsia" w:hint="eastAsia"/>
          <w:lang w:eastAsia="zh-CN"/>
        </w:rPr>
        <w:t xml:space="preserve"> should be sent to the </w:t>
      </w:r>
      <w:r w:rsidR="001C7E59">
        <w:rPr>
          <w:rFonts w:eastAsiaTheme="minorEastAsia" w:hint="eastAsia"/>
          <w:lang w:eastAsia="zh-CN"/>
        </w:rPr>
        <w:t>Trace Collection Entity (</w:t>
      </w:r>
      <w:r w:rsidR="00EA3F21">
        <w:rPr>
          <w:rFonts w:eastAsiaTheme="minorEastAsia" w:hint="eastAsia"/>
          <w:lang w:eastAsia="zh-CN"/>
        </w:rPr>
        <w:t>TCE</w:t>
      </w:r>
      <w:r w:rsidR="001C7E59">
        <w:rPr>
          <w:rFonts w:eastAsiaTheme="minorEastAsia" w:hint="eastAsia"/>
          <w:lang w:eastAsia="zh-CN"/>
        </w:rPr>
        <w:t>)</w:t>
      </w:r>
      <w:r w:rsidR="00EA3F21">
        <w:rPr>
          <w:rFonts w:eastAsiaTheme="minorEastAsia" w:hint="eastAsia"/>
          <w:lang w:eastAsia="zh-CN"/>
        </w:rPr>
        <w:t xml:space="preserve"> together with the </w:t>
      </w:r>
      <w:r w:rsidR="006C4987">
        <w:rPr>
          <w:rFonts w:eastAsiaTheme="minorEastAsia" w:hint="eastAsia"/>
          <w:lang w:eastAsia="zh-CN"/>
        </w:rPr>
        <w:t xml:space="preserve">per UE </w:t>
      </w:r>
      <w:r w:rsidR="00EA3F21">
        <w:rPr>
          <w:rFonts w:eastAsiaTheme="minorEastAsia" w:hint="eastAsia"/>
          <w:lang w:eastAsia="zh-CN"/>
        </w:rPr>
        <w:t>L</w:t>
      </w:r>
      <w:r w:rsidR="00D8261A">
        <w:rPr>
          <w:rFonts w:eastAsiaTheme="minorEastAsia" w:hint="eastAsia"/>
          <w:lang w:eastAsia="zh-CN"/>
        </w:rPr>
        <w:t>2</w:t>
      </w:r>
      <w:r w:rsidR="00EA3F21">
        <w:rPr>
          <w:rFonts w:eastAsiaTheme="minorEastAsia" w:hint="eastAsia"/>
          <w:lang w:eastAsia="zh-CN"/>
        </w:rPr>
        <w:t xml:space="preserve"> measurement result.</w:t>
      </w:r>
    </w:p>
    <w:p w:rsidR="00291F42" w:rsidRPr="00151654" w:rsidRDefault="00291F42" w:rsidP="00291F42">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4F1D96">
        <w:rPr>
          <w:rFonts w:eastAsia="宋体" w:hint="eastAsia"/>
          <w:b/>
          <w:lang w:val="en-GB" w:eastAsia="zh-CN"/>
        </w:rPr>
        <w:t>5</w:t>
      </w:r>
      <w:r>
        <w:rPr>
          <w:rFonts w:eastAsia="宋体" w:hint="eastAsia"/>
          <w:b/>
          <w:lang w:val="en-GB" w:eastAsia="zh-CN"/>
        </w:rPr>
        <w:t>:</w:t>
      </w:r>
      <w:r w:rsidR="006F6CD4">
        <w:rPr>
          <w:rFonts w:eastAsia="宋体" w:hint="eastAsia"/>
          <w:b/>
          <w:lang w:val="en-GB" w:eastAsia="zh-CN"/>
        </w:rPr>
        <w:t xml:space="preserve"> </w:t>
      </w:r>
      <w:r w:rsidR="002B2238">
        <w:rPr>
          <w:rFonts w:eastAsia="宋体" w:hint="eastAsia"/>
          <w:b/>
          <w:lang w:val="en-GB" w:eastAsia="zh-CN"/>
        </w:rPr>
        <w:t>Report the NPN related info</w:t>
      </w:r>
      <w:r w:rsidR="00CC0492">
        <w:rPr>
          <w:rFonts w:eastAsia="宋体" w:hint="eastAsia"/>
          <w:b/>
          <w:lang w:val="en-GB" w:eastAsia="zh-CN"/>
        </w:rPr>
        <w:t>rmation to the TCE together with</w:t>
      </w:r>
      <w:r w:rsidR="002B2238">
        <w:rPr>
          <w:rFonts w:eastAsia="宋体" w:hint="eastAsia"/>
          <w:b/>
          <w:lang w:val="en-GB" w:eastAsia="zh-CN"/>
        </w:rPr>
        <w:t xml:space="preserve"> the L2 measurement</w:t>
      </w:r>
      <w:r w:rsidR="00CC0492">
        <w:rPr>
          <w:rFonts w:eastAsia="宋体" w:hint="eastAsia"/>
          <w:b/>
          <w:lang w:val="en-GB" w:eastAsia="zh-CN"/>
        </w:rPr>
        <w:t xml:space="preserve">, e.g. </w:t>
      </w:r>
      <w:r w:rsidR="00CC0492" w:rsidRPr="00CC0492">
        <w:rPr>
          <w:rFonts w:eastAsia="宋体"/>
          <w:b/>
          <w:lang w:val="en-GB" w:eastAsia="zh-CN"/>
        </w:rPr>
        <w:t>throughput or data volume</w:t>
      </w:r>
      <w:r w:rsidR="005A6B81">
        <w:rPr>
          <w:rFonts w:eastAsia="宋体" w:hint="eastAsia"/>
          <w:b/>
          <w:lang w:val="en-GB" w:eastAsia="zh-CN"/>
        </w:rPr>
        <w:t xml:space="preserve"> measurement</w:t>
      </w:r>
      <w:r>
        <w:rPr>
          <w:rFonts w:eastAsia="宋体" w:hint="eastAsia"/>
          <w:b/>
          <w:lang w:val="en-GB"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0" w:name="OLE_LINK58"/>
      <w:bookmarkStart w:id="11" w:name="OLE_LINK59"/>
      <w:bookmarkStart w:id="12"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3" w:name="OLE_LINK47"/>
      <w:bookmarkStart w:id="14" w:name="OLE_LINK48"/>
      <w:r w:rsidRPr="0098178C">
        <w:rPr>
          <w:rFonts w:eastAsia="宋体"/>
          <w:lang w:val="en-GB" w:eastAsia="zh-CN"/>
        </w:rPr>
        <w:t>propose:</w:t>
      </w:r>
    </w:p>
    <w:bookmarkEnd w:id="10"/>
    <w:bookmarkEnd w:id="11"/>
    <w:bookmarkEnd w:id="12"/>
    <w:p w:rsidR="001A4DFC" w:rsidRDefault="001A4DFC" w:rsidP="001A4DFC">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w:t>
      </w:r>
      <w:r>
        <w:rPr>
          <w:rFonts w:eastAsia="宋体"/>
          <w:b/>
          <w:lang w:val="en-GB" w:eastAsia="zh-CN"/>
        </w:rPr>
        <w:t xml:space="preserve"> </w:t>
      </w:r>
      <w:r w:rsidRPr="009C0B04">
        <w:rPr>
          <w:rFonts w:eastAsia="宋体"/>
          <w:b/>
          <w:lang w:val="en-GB" w:eastAsia="zh-CN"/>
        </w:rPr>
        <w:t>The NPN optimization in SONMDT can be studied from</w:t>
      </w:r>
      <w:r>
        <w:rPr>
          <w:rFonts w:eastAsia="宋体" w:hint="eastAsia"/>
          <w:b/>
          <w:lang w:val="en-GB" w:eastAsia="zh-CN"/>
        </w:rPr>
        <w:t xml:space="preserve"> MRO, MDT and L2 measurement</w:t>
      </w:r>
      <w:r w:rsidRPr="00CA55C3">
        <w:t xml:space="preserve"> </w:t>
      </w:r>
      <w:r w:rsidRPr="00CA55C3">
        <w:rPr>
          <w:rFonts w:eastAsia="宋体"/>
          <w:b/>
          <w:lang w:val="en-GB" w:eastAsia="zh-CN"/>
        </w:rPr>
        <w:t>perspective</w:t>
      </w:r>
      <w:r>
        <w:rPr>
          <w:rFonts w:eastAsia="宋体" w:hint="eastAsia"/>
          <w:b/>
          <w:lang w:val="en-GB" w:eastAsia="zh-CN"/>
        </w:rPr>
        <w:t>s.</w:t>
      </w:r>
    </w:p>
    <w:p w:rsidR="00AF54C8" w:rsidRPr="00151654" w:rsidRDefault="00AF54C8" w:rsidP="00AF54C8">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2:</w:t>
      </w:r>
      <w:r>
        <w:rPr>
          <w:rFonts w:eastAsia="宋体"/>
          <w:b/>
          <w:lang w:val="en-GB" w:eastAsia="zh-CN"/>
        </w:rPr>
        <w:t xml:space="preserve"> </w:t>
      </w:r>
      <w:r>
        <w:rPr>
          <w:rFonts w:eastAsia="宋体" w:hint="eastAsia"/>
          <w:b/>
          <w:lang w:val="en-GB" w:eastAsia="zh-CN"/>
        </w:rPr>
        <w:t xml:space="preserve">Introduce </w:t>
      </w:r>
      <w:r w:rsidRPr="00151654">
        <w:rPr>
          <w:rFonts w:eastAsia="宋体" w:hint="eastAsia"/>
          <w:b/>
          <w:lang w:val="en-GB" w:eastAsia="zh-CN"/>
        </w:rPr>
        <w:t>NID/CAG-ID into the RLF/HOF Report</w:t>
      </w:r>
      <w:r>
        <w:rPr>
          <w:rFonts w:eastAsia="宋体" w:hint="eastAsia"/>
          <w:b/>
          <w:lang w:val="en-GB" w:eastAsia="zh-CN"/>
        </w:rPr>
        <w:t xml:space="preserve"> to indicate </w:t>
      </w:r>
      <w:r w:rsidRPr="004810B9">
        <w:rPr>
          <w:rFonts w:eastAsia="宋体" w:hint="eastAsia"/>
          <w:b/>
          <w:lang w:val="en-GB" w:eastAsia="zh-CN"/>
        </w:rPr>
        <w:t>UE NPN access limit</w:t>
      </w:r>
      <w:r>
        <w:rPr>
          <w:rFonts w:eastAsia="宋体" w:hint="eastAsia"/>
          <w:b/>
          <w:lang w:val="en-GB" w:eastAsia="zh-CN"/>
        </w:rPr>
        <w:t>.</w:t>
      </w:r>
    </w:p>
    <w:p w:rsidR="001A4DFC" w:rsidRPr="00151654" w:rsidRDefault="001A4DFC" w:rsidP="001A4DFC">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3:</w:t>
      </w:r>
      <w:r>
        <w:rPr>
          <w:rFonts w:eastAsia="宋体"/>
          <w:b/>
          <w:lang w:val="en-GB" w:eastAsia="zh-CN"/>
        </w:rPr>
        <w:t xml:space="preserve"> </w:t>
      </w:r>
      <w:r>
        <w:rPr>
          <w:rFonts w:eastAsia="宋体" w:hint="eastAsia"/>
          <w:b/>
          <w:lang w:val="en-GB" w:eastAsia="zh-CN"/>
        </w:rPr>
        <w:t>No need to perform NPN related enhancement for immediate MDT.</w:t>
      </w:r>
    </w:p>
    <w:p w:rsidR="001A4DFC" w:rsidRPr="00151654" w:rsidRDefault="001A4DFC" w:rsidP="001A4DFC">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4:</w:t>
      </w:r>
      <w:r>
        <w:rPr>
          <w:rFonts w:eastAsia="宋体"/>
          <w:b/>
          <w:lang w:val="en-GB" w:eastAsia="zh-CN"/>
        </w:rPr>
        <w:t xml:space="preserve"> </w:t>
      </w:r>
      <w:r>
        <w:rPr>
          <w:rFonts w:eastAsia="宋体" w:hint="eastAsia"/>
          <w:b/>
          <w:lang w:val="en-GB" w:eastAsia="zh-CN"/>
        </w:rPr>
        <w:t>Add NPN related information in the area configuration for logged MDT.</w:t>
      </w:r>
    </w:p>
    <w:p w:rsidR="001A4DFC" w:rsidRPr="00151654" w:rsidRDefault="001A4DFC" w:rsidP="001A4DFC">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5: Report the NPN related information to the TCE together with the L2 measurement, e.g. </w:t>
      </w:r>
      <w:r w:rsidRPr="00CC0492">
        <w:rPr>
          <w:rFonts w:eastAsia="宋体"/>
          <w:b/>
          <w:lang w:val="en-GB" w:eastAsia="zh-CN"/>
        </w:rPr>
        <w:t>throughput or data volume</w:t>
      </w:r>
      <w:r>
        <w:rPr>
          <w:rFonts w:eastAsia="宋体" w:hint="eastAsia"/>
          <w:b/>
          <w:lang w:val="en-GB" w:eastAsia="zh-CN"/>
        </w:rPr>
        <w:t xml:space="preserve"> measurement.</w:t>
      </w:r>
    </w:p>
    <w:p w:rsidR="00346326" w:rsidRDefault="00346326" w:rsidP="00502527">
      <w:pPr>
        <w:pStyle w:val="1"/>
        <w:tabs>
          <w:tab w:val="clear" w:pos="567"/>
          <w:tab w:val="num" w:pos="432"/>
        </w:tabs>
        <w:ind w:left="432" w:hanging="432"/>
        <w:jc w:val="both"/>
      </w:pPr>
      <w:r>
        <w:t>Reference</w:t>
      </w:r>
    </w:p>
    <w:bookmarkEnd w:id="13"/>
    <w:bookmarkEnd w:id="14"/>
    <w:p w:rsidR="000671AE" w:rsidRPr="009A387B" w:rsidRDefault="00506C92" w:rsidP="00506C92">
      <w:pPr>
        <w:pStyle w:val="a0"/>
        <w:numPr>
          <w:ilvl w:val="0"/>
          <w:numId w:val="3"/>
        </w:numPr>
        <w:spacing w:beforeLines="50" w:before="120"/>
        <w:rPr>
          <w:rFonts w:eastAsiaTheme="minorEastAsia"/>
          <w:noProof/>
          <w:lang w:eastAsia="zh-CN"/>
        </w:rPr>
      </w:pPr>
      <w:r w:rsidRPr="00506C92">
        <w:rPr>
          <w:rFonts w:eastAsiaTheme="minorEastAsia"/>
          <w:noProof/>
          <w:lang w:eastAsia="zh-CN"/>
        </w:rPr>
        <w:t>RAN2#119-e Meeting Report-V1</w:t>
      </w:r>
      <w:r>
        <w:rPr>
          <w:rFonts w:eastAsiaTheme="minorEastAsia" w:hint="eastAsia"/>
          <w:noProof/>
          <w:lang w:eastAsia="zh-CN"/>
        </w:rPr>
        <w:t>.docx</w:t>
      </w:r>
    </w:p>
    <w:sectPr w:rsidR="000671AE" w:rsidRPr="009A387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41C" w:rsidRDefault="00E8441C">
      <w:r>
        <w:separator/>
      </w:r>
    </w:p>
  </w:endnote>
  <w:endnote w:type="continuationSeparator" w:id="0">
    <w:p w:rsidR="00E8441C" w:rsidRDefault="00E84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C6E32">
      <w:rPr>
        <w:rStyle w:val="ae"/>
        <w:noProof/>
      </w:rPr>
      <w:t>1</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41C" w:rsidRDefault="00E8441C">
      <w:r>
        <w:separator/>
      </w:r>
    </w:p>
  </w:footnote>
  <w:footnote w:type="continuationSeparator" w:id="0">
    <w:p w:rsidR="00E8441C" w:rsidRDefault="00E84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7">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0">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2">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7"/>
  </w:num>
  <w:num w:numId="3">
    <w:abstractNumId w:val="5"/>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4"/>
  </w:num>
  <w:num w:numId="7">
    <w:abstractNumId w:val="1"/>
  </w:num>
  <w:num w:numId="8">
    <w:abstractNumId w:val="20"/>
  </w:num>
  <w:num w:numId="9">
    <w:abstractNumId w:val="20"/>
  </w:num>
  <w:num w:numId="10">
    <w:abstractNumId w:val="20"/>
  </w:num>
  <w:num w:numId="11">
    <w:abstractNumId w:val="3"/>
  </w:num>
  <w:num w:numId="12">
    <w:abstractNumId w:val="10"/>
  </w:num>
  <w:num w:numId="13">
    <w:abstractNumId w:val="7"/>
  </w:num>
  <w:num w:numId="14">
    <w:abstractNumId w:val="20"/>
  </w:num>
  <w:num w:numId="15">
    <w:abstractNumId w:val="6"/>
  </w:num>
  <w:num w:numId="16">
    <w:abstractNumId w:val="12"/>
  </w:num>
  <w:num w:numId="17">
    <w:abstractNumId w:val="11"/>
  </w:num>
  <w:num w:numId="18">
    <w:abstractNumId w:val="15"/>
  </w:num>
  <w:num w:numId="19">
    <w:abstractNumId w:val="19"/>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2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9"/>
  </w:num>
  <w:num w:numId="31">
    <w:abstractNumId w:val="20"/>
  </w:num>
  <w:num w:numId="32">
    <w:abstractNumId w:val="20"/>
  </w:num>
  <w:num w:numId="33">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6E"/>
    <w:rsid w:val="00023718"/>
    <w:rsid w:val="00023DE9"/>
    <w:rsid w:val="000253C6"/>
    <w:rsid w:val="000260E7"/>
    <w:rsid w:val="00026A53"/>
    <w:rsid w:val="00026C5D"/>
    <w:rsid w:val="00026F74"/>
    <w:rsid w:val="000278A1"/>
    <w:rsid w:val="00027AA7"/>
    <w:rsid w:val="000307F7"/>
    <w:rsid w:val="00031185"/>
    <w:rsid w:val="00032071"/>
    <w:rsid w:val="000328C9"/>
    <w:rsid w:val="00032C64"/>
    <w:rsid w:val="000333F1"/>
    <w:rsid w:val="000334C4"/>
    <w:rsid w:val="00033647"/>
    <w:rsid w:val="0003453F"/>
    <w:rsid w:val="00034856"/>
    <w:rsid w:val="00035072"/>
    <w:rsid w:val="00035310"/>
    <w:rsid w:val="0003533D"/>
    <w:rsid w:val="000358B3"/>
    <w:rsid w:val="00035B51"/>
    <w:rsid w:val="00035F2E"/>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71AE"/>
    <w:rsid w:val="0006727E"/>
    <w:rsid w:val="00070019"/>
    <w:rsid w:val="000705E9"/>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DE6"/>
    <w:rsid w:val="00077E62"/>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5012"/>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3740"/>
    <w:rsid w:val="000E3865"/>
    <w:rsid w:val="000E3AE2"/>
    <w:rsid w:val="000E4128"/>
    <w:rsid w:val="000E4DF9"/>
    <w:rsid w:val="000E557C"/>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9C6"/>
    <w:rsid w:val="00150EDD"/>
    <w:rsid w:val="00151113"/>
    <w:rsid w:val="00151654"/>
    <w:rsid w:val="00151E42"/>
    <w:rsid w:val="00152133"/>
    <w:rsid w:val="001525EB"/>
    <w:rsid w:val="0015326C"/>
    <w:rsid w:val="00153478"/>
    <w:rsid w:val="00154852"/>
    <w:rsid w:val="00154AAC"/>
    <w:rsid w:val="00154B7A"/>
    <w:rsid w:val="0015567B"/>
    <w:rsid w:val="00155BF6"/>
    <w:rsid w:val="00156119"/>
    <w:rsid w:val="00156B10"/>
    <w:rsid w:val="00156BE4"/>
    <w:rsid w:val="00156E80"/>
    <w:rsid w:val="001570B2"/>
    <w:rsid w:val="001605FD"/>
    <w:rsid w:val="00160ECB"/>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51B"/>
    <w:rsid w:val="001A27F5"/>
    <w:rsid w:val="001A3D13"/>
    <w:rsid w:val="001A3F69"/>
    <w:rsid w:val="001A4CDD"/>
    <w:rsid w:val="001A4DFC"/>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7E59"/>
    <w:rsid w:val="001D0564"/>
    <w:rsid w:val="001D1228"/>
    <w:rsid w:val="001D20D5"/>
    <w:rsid w:val="001D218E"/>
    <w:rsid w:val="001D2746"/>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B2A"/>
    <w:rsid w:val="001E2184"/>
    <w:rsid w:val="001E2A0B"/>
    <w:rsid w:val="001E3185"/>
    <w:rsid w:val="001E3E26"/>
    <w:rsid w:val="001E4093"/>
    <w:rsid w:val="001E44AD"/>
    <w:rsid w:val="001E4CE3"/>
    <w:rsid w:val="001E6D05"/>
    <w:rsid w:val="001E6DDF"/>
    <w:rsid w:val="001E7EDF"/>
    <w:rsid w:val="001F034B"/>
    <w:rsid w:val="001F1479"/>
    <w:rsid w:val="001F1AFA"/>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CD7"/>
    <w:rsid w:val="001F6FC8"/>
    <w:rsid w:val="001F7AF1"/>
    <w:rsid w:val="001F7C91"/>
    <w:rsid w:val="00200147"/>
    <w:rsid w:val="00200253"/>
    <w:rsid w:val="00200D83"/>
    <w:rsid w:val="00201135"/>
    <w:rsid w:val="002018C5"/>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973"/>
    <w:rsid w:val="00211A78"/>
    <w:rsid w:val="00211ACD"/>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2098"/>
    <w:rsid w:val="00222196"/>
    <w:rsid w:val="0022248B"/>
    <w:rsid w:val="00223129"/>
    <w:rsid w:val="002235D0"/>
    <w:rsid w:val="00223860"/>
    <w:rsid w:val="00223E82"/>
    <w:rsid w:val="002243B4"/>
    <w:rsid w:val="00224693"/>
    <w:rsid w:val="0022483E"/>
    <w:rsid w:val="00224B14"/>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5A7"/>
    <w:rsid w:val="0024065A"/>
    <w:rsid w:val="002411A9"/>
    <w:rsid w:val="0024144A"/>
    <w:rsid w:val="00241C61"/>
    <w:rsid w:val="00241D74"/>
    <w:rsid w:val="0024211D"/>
    <w:rsid w:val="002423E1"/>
    <w:rsid w:val="00242895"/>
    <w:rsid w:val="00243BD6"/>
    <w:rsid w:val="00243CBC"/>
    <w:rsid w:val="00245358"/>
    <w:rsid w:val="00245D34"/>
    <w:rsid w:val="00246479"/>
    <w:rsid w:val="00247B10"/>
    <w:rsid w:val="00247D86"/>
    <w:rsid w:val="0025013D"/>
    <w:rsid w:val="00250C11"/>
    <w:rsid w:val="00250D96"/>
    <w:rsid w:val="0025170A"/>
    <w:rsid w:val="00251BA5"/>
    <w:rsid w:val="00251E3D"/>
    <w:rsid w:val="002522BE"/>
    <w:rsid w:val="00252939"/>
    <w:rsid w:val="00253219"/>
    <w:rsid w:val="00253A7E"/>
    <w:rsid w:val="00254C7E"/>
    <w:rsid w:val="00255E57"/>
    <w:rsid w:val="002561E9"/>
    <w:rsid w:val="00256744"/>
    <w:rsid w:val="002567DB"/>
    <w:rsid w:val="0025687F"/>
    <w:rsid w:val="00257E49"/>
    <w:rsid w:val="00260648"/>
    <w:rsid w:val="002606EB"/>
    <w:rsid w:val="002608BA"/>
    <w:rsid w:val="00261009"/>
    <w:rsid w:val="00261789"/>
    <w:rsid w:val="00262BCA"/>
    <w:rsid w:val="00263D39"/>
    <w:rsid w:val="00263DFB"/>
    <w:rsid w:val="00263EDE"/>
    <w:rsid w:val="002646D3"/>
    <w:rsid w:val="002646EC"/>
    <w:rsid w:val="002648B0"/>
    <w:rsid w:val="00264F8D"/>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68AA"/>
    <w:rsid w:val="00287686"/>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5103"/>
    <w:rsid w:val="0029553A"/>
    <w:rsid w:val="002955A7"/>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C7745"/>
    <w:rsid w:val="002D0422"/>
    <w:rsid w:val="002D0613"/>
    <w:rsid w:val="002D0B13"/>
    <w:rsid w:val="002D1E40"/>
    <w:rsid w:val="002D28DF"/>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76"/>
    <w:rsid w:val="002F472F"/>
    <w:rsid w:val="002F4CA4"/>
    <w:rsid w:val="002F4E66"/>
    <w:rsid w:val="002F50B9"/>
    <w:rsid w:val="002F5C5C"/>
    <w:rsid w:val="002F5DAC"/>
    <w:rsid w:val="002F6FC6"/>
    <w:rsid w:val="002F7A6B"/>
    <w:rsid w:val="002F7E5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5042"/>
    <w:rsid w:val="0035585A"/>
    <w:rsid w:val="00355F74"/>
    <w:rsid w:val="00357962"/>
    <w:rsid w:val="00357C25"/>
    <w:rsid w:val="00360649"/>
    <w:rsid w:val="00360E42"/>
    <w:rsid w:val="003611EF"/>
    <w:rsid w:val="00362545"/>
    <w:rsid w:val="00362C87"/>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5B87"/>
    <w:rsid w:val="00386263"/>
    <w:rsid w:val="00386348"/>
    <w:rsid w:val="0038645C"/>
    <w:rsid w:val="00386908"/>
    <w:rsid w:val="00386BAD"/>
    <w:rsid w:val="00386F35"/>
    <w:rsid w:val="003870EF"/>
    <w:rsid w:val="003872BB"/>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850"/>
    <w:rsid w:val="00396C69"/>
    <w:rsid w:val="00397329"/>
    <w:rsid w:val="00397930"/>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175"/>
    <w:rsid w:val="003C370B"/>
    <w:rsid w:val="003C370C"/>
    <w:rsid w:val="003C379E"/>
    <w:rsid w:val="003C4138"/>
    <w:rsid w:val="003C5336"/>
    <w:rsid w:val="003C5623"/>
    <w:rsid w:val="003C597B"/>
    <w:rsid w:val="003C5B56"/>
    <w:rsid w:val="003C5ECB"/>
    <w:rsid w:val="003C5FA0"/>
    <w:rsid w:val="003C6293"/>
    <w:rsid w:val="003C6E32"/>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DD9"/>
    <w:rsid w:val="003F7E4C"/>
    <w:rsid w:val="00400787"/>
    <w:rsid w:val="004012A3"/>
    <w:rsid w:val="00401EAE"/>
    <w:rsid w:val="0040248A"/>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6A5"/>
    <w:rsid w:val="004126E2"/>
    <w:rsid w:val="00412E0F"/>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934"/>
    <w:rsid w:val="00453F03"/>
    <w:rsid w:val="004559F5"/>
    <w:rsid w:val="00455F8F"/>
    <w:rsid w:val="00455FD3"/>
    <w:rsid w:val="00456901"/>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40F"/>
    <w:rsid w:val="00480B44"/>
    <w:rsid w:val="0048109F"/>
    <w:rsid w:val="004810B9"/>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92C"/>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486A"/>
    <w:rsid w:val="004D4F0C"/>
    <w:rsid w:val="004D517B"/>
    <w:rsid w:val="004D55F1"/>
    <w:rsid w:val="004D5C6D"/>
    <w:rsid w:val="004E0BB0"/>
    <w:rsid w:val="004E1457"/>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D96"/>
    <w:rsid w:val="004F2B3E"/>
    <w:rsid w:val="004F2EC4"/>
    <w:rsid w:val="004F2FA7"/>
    <w:rsid w:val="004F3AD3"/>
    <w:rsid w:val="004F3B7D"/>
    <w:rsid w:val="004F47AD"/>
    <w:rsid w:val="004F48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6C92"/>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A87"/>
    <w:rsid w:val="00514BC0"/>
    <w:rsid w:val="005150D8"/>
    <w:rsid w:val="00515577"/>
    <w:rsid w:val="00515C22"/>
    <w:rsid w:val="005160F2"/>
    <w:rsid w:val="005162CF"/>
    <w:rsid w:val="00516483"/>
    <w:rsid w:val="0051787D"/>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DA0"/>
    <w:rsid w:val="00527470"/>
    <w:rsid w:val="00527A4F"/>
    <w:rsid w:val="00527BF4"/>
    <w:rsid w:val="00527D2E"/>
    <w:rsid w:val="00530007"/>
    <w:rsid w:val="00530226"/>
    <w:rsid w:val="0053067C"/>
    <w:rsid w:val="00531134"/>
    <w:rsid w:val="005320C1"/>
    <w:rsid w:val="00532290"/>
    <w:rsid w:val="00532706"/>
    <w:rsid w:val="00533E1D"/>
    <w:rsid w:val="00535AC2"/>
    <w:rsid w:val="00535FC6"/>
    <w:rsid w:val="00536D8A"/>
    <w:rsid w:val="0053729E"/>
    <w:rsid w:val="0053735B"/>
    <w:rsid w:val="005377E0"/>
    <w:rsid w:val="0054009D"/>
    <w:rsid w:val="00540510"/>
    <w:rsid w:val="0054090D"/>
    <w:rsid w:val="00540F5E"/>
    <w:rsid w:val="005410DF"/>
    <w:rsid w:val="00541340"/>
    <w:rsid w:val="00541C4E"/>
    <w:rsid w:val="00541DFA"/>
    <w:rsid w:val="00542066"/>
    <w:rsid w:val="0054211B"/>
    <w:rsid w:val="005422BD"/>
    <w:rsid w:val="0054302C"/>
    <w:rsid w:val="005431AE"/>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747"/>
    <w:rsid w:val="00551D8F"/>
    <w:rsid w:val="005528DE"/>
    <w:rsid w:val="00552D8C"/>
    <w:rsid w:val="00552FA9"/>
    <w:rsid w:val="00553556"/>
    <w:rsid w:val="00553C36"/>
    <w:rsid w:val="00553D00"/>
    <w:rsid w:val="00555467"/>
    <w:rsid w:val="00556A1A"/>
    <w:rsid w:val="00556BE7"/>
    <w:rsid w:val="00557477"/>
    <w:rsid w:val="005576B1"/>
    <w:rsid w:val="00557B3F"/>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63C0"/>
    <w:rsid w:val="00566D61"/>
    <w:rsid w:val="005674A6"/>
    <w:rsid w:val="0056756C"/>
    <w:rsid w:val="00567775"/>
    <w:rsid w:val="00571239"/>
    <w:rsid w:val="00571753"/>
    <w:rsid w:val="00571CE6"/>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7198"/>
    <w:rsid w:val="00597381"/>
    <w:rsid w:val="00597721"/>
    <w:rsid w:val="00597B97"/>
    <w:rsid w:val="005A0B50"/>
    <w:rsid w:val="005A0E98"/>
    <w:rsid w:val="005A1058"/>
    <w:rsid w:val="005A123F"/>
    <w:rsid w:val="005A1FF1"/>
    <w:rsid w:val="005A21E2"/>
    <w:rsid w:val="005A3032"/>
    <w:rsid w:val="005A33F1"/>
    <w:rsid w:val="005A3B3E"/>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70B"/>
    <w:rsid w:val="005B0A06"/>
    <w:rsid w:val="005B2680"/>
    <w:rsid w:val="005B2762"/>
    <w:rsid w:val="005B3437"/>
    <w:rsid w:val="005B3852"/>
    <w:rsid w:val="005B3B55"/>
    <w:rsid w:val="005B3C40"/>
    <w:rsid w:val="005B4296"/>
    <w:rsid w:val="005B5EF2"/>
    <w:rsid w:val="005B61CA"/>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E008C"/>
    <w:rsid w:val="005E00CC"/>
    <w:rsid w:val="005E02F8"/>
    <w:rsid w:val="005E088C"/>
    <w:rsid w:val="005E0959"/>
    <w:rsid w:val="005E0FB3"/>
    <w:rsid w:val="005E11DE"/>
    <w:rsid w:val="005E22BB"/>
    <w:rsid w:val="005E245C"/>
    <w:rsid w:val="005E2A45"/>
    <w:rsid w:val="005E333C"/>
    <w:rsid w:val="005E37D7"/>
    <w:rsid w:val="005E4031"/>
    <w:rsid w:val="005E418B"/>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27F0"/>
    <w:rsid w:val="0060291F"/>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1568"/>
    <w:rsid w:val="006217CE"/>
    <w:rsid w:val="00621F9C"/>
    <w:rsid w:val="006221B9"/>
    <w:rsid w:val="006224C3"/>
    <w:rsid w:val="00622574"/>
    <w:rsid w:val="00622B75"/>
    <w:rsid w:val="00623693"/>
    <w:rsid w:val="00623783"/>
    <w:rsid w:val="00625DF9"/>
    <w:rsid w:val="0062639B"/>
    <w:rsid w:val="00626413"/>
    <w:rsid w:val="0062763F"/>
    <w:rsid w:val="00627F56"/>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BDE"/>
    <w:rsid w:val="00643E0A"/>
    <w:rsid w:val="006446B7"/>
    <w:rsid w:val="00644ECC"/>
    <w:rsid w:val="00645B32"/>
    <w:rsid w:val="00646930"/>
    <w:rsid w:val="00647164"/>
    <w:rsid w:val="0064746D"/>
    <w:rsid w:val="006477D8"/>
    <w:rsid w:val="006477FA"/>
    <w:rsid w:val="00647DF2"/>
    <w:rsid w:val="00647E3E"/>
    <w:rsid w:val="006501AC"/>
    <w:rsid w:val="006501CB"/>
    <w:rsid w:val="006501CD"/>
    <w:rsid w:val="0065087E"/>
    <w:rsid w:val="00650C71"/>
    <w:rsid w:val="00650E93"/>
    <w:rsid w:val="00651633"/>
    <w:rsid w:val="00651AB6"/>
    <w:rsid w:val="00652189"/>
    <w:rsid w:val="006523E2"/>
    <w:rsid w:val="006532BB"/>
    <w:rsid w:val="00653578"/>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496"/>
    <w:rsid w:val="0068036B"/>
    <w:rsid w:val="00680383"/>
    <w:rsid w:val="00680AE7"/>
    <w:rsid w:val="00681AD4"/>
    <w:rsid w:val="00681C8E"/>
    <w:rsid w:val="00681EAE"/>
    <w:rsid w:val="0068201B"/>
    <w:rsid w:val="00682EC8"/>
    <w:rsid w:val="006837E7"/>
    <w:rsid w:val="0068413E"/>
    <w:rsid w:val="006843A1"/>
    <w:rsid w:val="006843CB"/>
    <w:rsid w:val="00684C5B"/>
    <w:rsid w:val="00685B50"/>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896"/>
    <w:rsid w:val="006B2189"/>
    <w:rsid w:val="006B26F1"/>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BF7"/>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F8E"/>
    <w:rsid w:val="00705527"/>
    <w:rsid w:val="00705DF6"/>
    <w:rsid w:val="007066C4"/>
    <w:rsid w:val="00706E86"/>
    <w:rsid w:val="00706F68"/>
    <w:rsid w:val="00707278"/>
    <w:rsid w:val="00710027"/>
    <w:rsid w:val="00710073"/>
    <w:rsid w:val="007104CD"/>
    <w:rsid w:val="00710B22"/>
    <w:rsid w:val="007110AC"/>
    <w:rsid w:val="007112CC"/>
    <w:rsid w:val="00711DA9"/>
    <w:rsid w:val="00712A31"/>
    <w:rsid w:val="00712A7A"/>
    <w:rsid w:val="00712BE0"/>
    <w:rsid w:val="00713434"/>
    <w:rsid w:val="007140DA"/>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2000"/>
    <w:rsid w:val="00732019"/>
    <w:rsid w:val="007322A1"/>
    <w:rsid w:val="007324D9"/>
    <w:rsid w:val="00732B32"/>
    <w:rsid w:val="00732EAF"/>
    <w:rsid w:val="0073366A"/>
    <w:rsid w:val="00733A39"/>
    <w:rsid w:val="00733C98"/>
    <w:rsid w:val="007350D6"/>
    <w:rsid w:val="007352FB"/>
    <w:rsid w:val="0073643A"/>
    <w:rsid w:val="00736902"/>
    <w:rsid w:val="007369FF"/>
    <w:rsid w:val="00736A7A"/>
    <w:rsid w:val="00736DE3"/>
    <w:rsid w:val="00736E75"/>
    <w:rsid w:val="00736F15"/>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C4C"/>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FD4"/>
    <w:rsid w:val="00773083"/>
    <w:rsid w:val="007733CF"/>
    <w:rsid w:val="007735A1"/>
    <w:rsid w:val="00773B4C"/>
    <w:rsid w:val="00774079"/>
    <w:rsid w:val="00775439"/>
    <w:rsid w:val="0077677F"/>
    <w:rsid w:val="00776D50"/>
    <w:rsid w:val="00777365"/>
    <w:rsid w:val="00780DC4"/>
    <w:rsid w:val="007810CC"/>
    <w:rsid w:val="007822D5"/>
    <w:rsid w:val="00782428"/>
    <w:rsid w:val="00782844"/>
    <w:rsid w:val="007836AD"/>
    <w:rsid w:val="007836E9"/>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40BB"/>
    <w:rsid w:val="007B452A"/>
    <w:rsid w:val="007B4905"/>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966"/>
    <w:rsid w:val="007C4050"/>
    <w:rsid w:val="007C50D3"/>
    <w:rsid w:val="007C533A"/>
    <w:rsid w:val="007C5502"/>
    <w:rsid w:val="007C57D0"/>
    <w:rsid w:val="007C5CE1"/>
    <w:rsid w:val="007C6656"/>
    <w:rsid w:val="007C683D"/>
    <w:rsid w:val="007C69AD"/>
    <w:rsid w:val="007C6FD0"/>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78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F93"/>
    <w:rsid w:val="008A7A1D"/>
    <w:rsid w:val="008A7F73"/>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767"/>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5A0"/>
    <w:rsid w:val="00941008"/>
    <w:rsid w:val="00941289"/>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5C6"/>
    <w:rsid w:val="00990692"/>
    <w:rsid w:val="0099071B"/>
    <w:rsid w:val="00990F11"/>
    <w:rsid w:val="00990F56"/>
    <w:rsid w:val="00991313"/>
    <w:rsid w:val="0099182F"/>
    <w:rsid w:val="009925ED"/>
    <w:rsid w:val="00992B11"/>
    <w:rsid w:val="00993176"/>
    <w:rsid w:val="0099395D"/>
    <w:rsid w:val="009939D2"/>
    <w:rsid w:val="0099489F"/>
    <w:rsid w:val="0099545D"/>
    <w:rsid w:val="009957D6"/>
    <w:rsid w:val="00995CCA"/>
    <w:rsid w:val="009961AA"/>
    <w:rsid w:val="00996ACF"/>
    <w:rsid w:val="00996D56"/>
    <w:rsid w:val="009A0411"/>
    <w:rsid w:val="009A0F7D"/>
    <w:rsid w:val="009A112A"/>
    <w:rsid w:val="009A168E"/>
    <w:rsid w:val="009A17F0"/>
    <w:rsid w:val="009A191C"/>
    <w:rsid w:val="009A1E76"/>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73BD"/>
    <w:rsid w:val="009F7656"/>
    <w:rsid w:val="009F775F"/>
    <w:rsid w:val="009F7ACB"/>
    <w:rsid w:val="00A007BD"/>
    <w:rsid w:val="00A0154F"/>
    <w:rsid w:val="00A017AE"/>
    <w:rsid w:val="00A0215C"/>
    <w:rsid w:val="00A0283D"/>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083"/>
    <w:rsid w:val="00A2553E"/>
    <w:rsid w:val="00A25D63"/>
    <w:rsid w:val="00A26316"/>
    <w:rsid w:val="00A2726C"/>
    <w:rsid w:val="00A27475"/>
    <w:rsid w:val="00A2759A"/>
    <w:rsid w:val="00A304A3"/>
    <w:rsid w:val="00A30AF6"/>
    <w:rsid w:val="00A31376"/>
    <w:rsid w:val="00A31C95"/>
    <w:rsid w:val="00A322E9"/>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7FB"/>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3BBD"/>
    <w:rsid w:val="00A63DC6"/>
    <w:rsid w:val="00A643AE"/>
    <w:rsid w:val="00A64B83"/>
    <w:rsid w:val="00A65514"/>
    <w:rsid w:val="00A656D5"/>
    <w:rsid w:val="00A65C42"/>
    <w:rsid w:val="00A65CCD"/>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7E76"/>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3C19"/>
    <w:rsid w:val="00A940B9"/>
    <w:rsid w:val="00A942E9"/>
    <w:rsid w:val="00A95579"/>
    <w:rsid w:val="00A95900"/>
    <w:rsid w:val="00AA0EDC"/>
    <w:rsid w:val="00AA1929"/>
    <w:rsid w:val="00AA2013"/>
    <w:rsid w:val="00AA2265"/>
    <w:rsid w:val="00AA2D5C"/>
    <w:rsid w:val="00AA39F3"/>
    <w:rsid w:val="00AA4079"/>
    <w:rsid w:val="00AA40C8"/>
    <w:rsid w:val="00AA5052"/>
    <w:rsid w:val="00AA52AE"/>
    <w:rsid w:val="00AA54B6"/>
    <w:rsid w:val="00AA5972"/>
    <w:rsid w:val="00AA63BE"/>
    <w:rsid w:val="00AA694E"/>
    <w:rsid w:val="00AA725C"/>
    <w:rsid w:val="00AA727B"/>
    <w:rsid w:val="00AA74E9"/>
    <w:rsid w:val="00AB04E0"/>
    <w:rsid w:val="00AB09C2"/>
    <w:rsid w:val="00AB0F65"/>
    <w:rsid w:val="00AB1151"/>
    <w:rsid w:val="00AB1A7F"/>
    <w:rsid w:val="00AB1BDD"/>
    <w:rsid w:val="00AB27A7"/>
    <w:rsid w:val="00AB2B63"/>
    <w:rsid w:val="00AB304F"/>
    <w:rsid w:val="00AB383C"/>
    <w:rsid w:val="00AB3A15"/>
    <w:rsid w:val="00AB3F45"/>
    <w:rsid w:val="00AB4704"/>
    <w:rsid w:val="00AB4C44"/>
    <w:rsid w:val="00AB4E63"/>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20C0"/>
    <w:rsid w:val="00AF251D"/>
    <w:rsid w:val="00AF2D3C"/>
    <w:rsid w:val="00AF33EC"/>
    <w:rsid w:val="00AF3DE8"/>
    <w:rsid w:val="00AF3DEC"/>
    <w:rsid w:val="00AF4399"/>
    <w:rsid w:val="00AF4C07"/>
    <w:rsid w:val="00AF50CC"/>
    <w:rsid w:val="00AF54C8"/>
    <w:rsid w:val="00AF58BE"/>
    <w:rsid w:val="00AF59DB"/>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6508"/>
    <w:rsid w:val="00B1685F"/>
    <w:rsid w:val="00B16B1E"/>
    <w:rsid w:val="00B17865"/>
    <w:rsid w:val="00B178DD"/>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0EF6"/>
    <w:rsid w:val="00B713A9"/>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3D4A"/>
    <w:rsid w:val="00BD62AF"/>
    <w:rsid w:val="00BD62DF"/>
    <w:rsid w:val="00BD6313"/>
    <w:rsid w:val="00BD6492"/>
    <w:rsid w:val="00BD65A5"/>
    <w:rsid w:val="00BD67E5"/>
    <w:rsid w:val="00BD6AD0"/>
    <w:rsid w:val="00BD6C56"/>
    <w:rsid w:val="00BD789F"/>
    <w:rsid w:val="00BE04E3"/>
    <w:rsid w:val="00BE0925"/>
    <w:rsid w:val="00BE17A7"/>
    <w:rsid w:val="00BE31F0"/>
    <w:rsid w:val="00BE3671"/>
    <w:rsid w:val="00BE38BD"/>
    <w:rsid w:val="00BE3E33"/>
    <w:rsid w:val="00BE3EDE"/>
    <w:rsid w:val="00BE46D0"/>
    <w:rsid w:val="00BE4E2A"/>
    <w:rsid w:val="00BE5285"/>
    <w:rsid w:val="00BE5982"/>
    <w:rsid w:val="00BE6F54"/>
    <w:rsid w:val="00BE734B"/>
    <w:rsid w:val="00BF11EF"/>
    <w:rsid w:val="00BF12D6"/>
    <w:rsid w:val="00BF136D"/>
    <w:rsid w:val="00BF160B"/>
    <w:rsid w:val="00BF1FF6"/>
    <w:rsid w:val="00BF2847"/>
    <w:rsid w:val="00BF3683"/>
    <w:rsid w:val="00BF3B0A"/>
    <w:rsid w:val="00BF4670"/>
    <w:rsid w:val="00BF50AF"/>
    <w:rsid w:val="00BF5504"/>
    <w:rsid w:val="00BF56F9"/>
    <w:rsid w:val="00BF58E7"/>
    <w:rsid w:val="00BF5F9C"/>
    <w:rsid w:val="00BF684D"/>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1E5"/>
    <w:rsid w:val="00C342A3"/>
    <w:rsid w:val="00C344F9"/>
    <w:rsid w:val="00C34CF1"/>
    <w:rsid w:val="00C3523C"/>
    <w:rsid w:val="00C35A11"/>
    <w:rsid w:val="00C35A4F"/>
    <w:rsid w:val="00C36E00"/>
    <w:rsid w:val="00C37281"/>
    <w:rsid w:val="00C378DD"/>
    <w:rsid w:val="00C37E5C"/>
    <w:rsid w:val="00C40016"/>
    <w:rsid w:val="00C401D7"/>
    <w:rsid w:val="00C40318"/>
    <w:rsid w:val="00C403F9"/>
    <w:rsid w:val="00C4075E"/>
    <w:rsid w:val="00C409EB"/>
    <w:rsid w:val="00C411B9"/>
    <w:rsid w:val="00C4198A"/>
    <w:rsid w:val="00C41A8F"/>
    <w:rsid w:val="00C41C9A"/>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A9B"/>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1DE"/>
    <w:rsid w:val="00C63BEC"/>
    <w:rsid w:val="00C64490"/>
    <w:rsid w:val="00C648C4"/>
    <w:rsid w:val="00C64A92"/>
    <w:rsid w:val="00C64CE0"/>
    <w:rsid w:val="00C64E91"/>
    <w:rsid w:val="00C6517A"/>
    <w:rsid w:val="00C66C81"/>
    <w:rsid w:val="00C6760E"/>
    <w:rsid w:val="00C677E8"/>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64CD"/>
    <w:rsid w:val="00C9760C"/>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76D"/>
    <w:rsid w:val="00CB4809"/>
    <w:rsid w:val="00CB4BB9"/>
    <w:rsid w:val="00CB5634"/>
    <w:rsid w:val="00CB59A1"/>
    <w:rsid w:val="00CB602A"/>
    <w:rsid w:val="00CB62D4"/>
    <w:rsid w:val="00CB6653"/>
    <w:rsid w:val="00CB6DAA"/>
    <w:rsid w:val="00CB7ABC"/>
    <w:rsid w:val="00CB7FAF"/>
    <w:rsid w:val="00CC0286"/>
    <w:rsid w:val="00CC0492"/>
    <w:rsid w:val="00CC091C"/>
    <w:rsid w:val="00CC0F79"/>
    <w:rsid w:val="00CC1E77"/>
    <w:rsid w:val="00CC1E7C"/>
    <w:rsid w:val="00CC241E"/>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5B"/>
    <w:rsid w:val="00CD106D"/>
    <w:rsid w:val="00CD119D"/>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BC"/>
    <w:rsid w:val="00D43C3F"/>
    <w:rsid w:val="00D449E8"/>
    <w:rsid w:val="00D44C04"/>
    <w:rsid w:val="00D45986"/>
    <w:rsid w:val="00D46172"/>
    <w:rsid w:val="00D461E1"/>
    <w:rsid w:val="00D46798"/>
    <w:rsid w:val="00D47226"/>
    <w:rsid w:val="00D4750F"/>
    <w:rsid w:val="00D47730"/>
    <w:rsid w:val="00D479A6"/>
    <w:rsid w:val="00D50A2E"/>
    <w:rsid w:val="00D50ED2"/>
    <w:rsid w:val="00D51A66"/>
    <w:rsid w:val="00D5272E"/>
    <w:rsid w:val="00D5344C"/>
    <w:rsid w:val="00D54C2B"/>
    <w:rsid w:val="00D559CC"/>
    <w:rsid w:val="00D55BDD"/>
    <w:rsid w:val="00D5648F"/>
    <w:rsid w:val="00D564C5"/>
    <w:rsid w:val="00D564C7"/>
    <w:rsid w:val="00D56D8B"/>
    <w:rsid w:val="00D57967"/>
    <w:rsid w:val="00D60567"/>
    <w:rsid w:val="00D60E79"/>
    <w:rsid w:val="00D625E5"/>
    <w:rsid w:val="00D62CE9"/>
    <w:rsid w:val="00D62F40"/>
    <w:rsid w:val="00D63D6A"/>
    <w:rsid w:val="00D63FAB"/>
    <w:rsid w:val="00D6411E"/>
    <w:rsid w:val="00D64190"/>
    <w:rsid w:val="00D64938"/>
    <w:rsid w:val="00D65177"/>
    <w:rsid w:val="00D6581F"/>
    <w:rsid w:val="00D66F55"/>
    <w:rsid w:val="00D675C0"/>
    <w:rsid w:val="00D67DB1"/>
    <w:rsid w:val="00D701DC"/>
    <w:rsid w:val="00D70457"/>
    <w:rsid w:val="00D704F1"/>
    <w:rsid w:val="00D70787"/>
    <w:rsid w:val="00D70C6C"/>
    <w:rsid w:val="00D7201C"/>
    <w:rsid w:val="00D725F2"/>
    <w:rsid w:val="00D7270F"/>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60BE"/>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524"/>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A33"/>
    <w:rsid w:val="00E00AC6"/>
    <w:rsid w:val="00E01411"/>
    <w:rsid w:val="00E01737"/>
    <w:rsid w:val="00E0299D"/>
    <w:rsid w:val="00E0417F"/>
    <w:rsid w:val="00E0421A"/>
    <w:rsid w:val="00E0450D"/>
    <w:rsid w:val="00E04863"/>
    <w:rsid w:val="00E0573E"/>
    <w:rsid w:val="00E05D12"/>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E9E"/>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6E91"/>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DF4"/>
    <w:rsid w:val="00E55E30"/>
    <w:rsid w:val="00E5699E"/>
    <w:rsid w:val="00E57228"/>
    <w:rsid w:val="00E57564"/>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6459"/>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41C"/>
    <w:rsid w:val="00E8487B"/>
    <w:rsid w:val="00E851E4"/>
    <w:rsid w:val="00E858A7"/>
    <w:rsid w:val="00E85A2A"/>
    <w:rsid w:val="00E86B8E"/>
    <w:rsid w:val="00E86E42"/>
    <w:rsid w:val="00E87EEA"/>
    <w:rsid w:val="00E9010F"/>
    <w:rsid w:val="00E90F96"/>
    <w:rsid w:val="00E91CBE"/>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25F7"/>
    <w:rsid w:val="00EB2C0C"/>
    <w:rsid w:val="00EB2C33"/>
    <w:rsid w:val="00EB370E"/>
    <w:rsid w:val="00EB389F"/>
    <w:rsid w:val="00EB3CB0"/>
    <w:rsid w:val="00EB4042"/>
    <w:rsid w:val="00EB4489"/>
    <w:rsid w:val="00EB458B"/>
    <w:rsid w:val="00EB48DE"/>
    <w:rsid w:val="00EB4A95"/>
    <w:rsid w:val="00EB5081"/>
    <w:rsid w:val="00EB52AD"/>
    <w:rsid w:val="00EB5A94"/>
    <w:rsid w:val="00EB5CE9"/>
    <w:rsid w:val="00EB6064"/>
    <w:rsid w:val="00EB6613"/>
    <w:rsid w:val="00EB6E73"/>
    <w:rsid w:val="00EB6F0B"/>
    <w:rsid w:val="00EB7764"/>
    <w:rsid w:val="00EB7905"/>
    <w:rsid w:val="00EB7A58"/>
    <w:rsid w:val="00EB7EB9"/>
    <w:rsid w:val="00EC08E8"/>
    <w:rsid w:val="00EC0F2B"/>
    <w:rsid w:val="00EC0FD6"/>
    <w:rsid w:val="00EC179A"/>
    <w:rsid w:val="00EC1CB3"/>
    <w:rsid w:val="00EC1DFC"/>
    <w:rsid w:val="00EC1F9D"/>
    <w:rsid w:val="00EC21EF"/>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693"/>
    <w:rsid w:val="00F30A63"/>
    <w:rsid w:val="00F30EE1"/>
    <w:rsid w:val="00F30F6C"/>
    <w:rsid w:val="00F311B6"/>
    <w:rsid w:val="00F31918"/>
    <w:rsid w:val="00F32344"/>
    <w:rsid w:val="00F32DED"/>
    <w:rsid w:val="00F33030"/>
    <w:rsid w:val="00F33D63"/>
    <w:rsid w:val="00F343CC"/>
    <w:rsid w:val="00F34652"/>
    <w:rsid w:val="00F35976"/>
    <w:rsid w:val="00F35C39"/>
    <w:rsid w:val="00F35C99"/>
    <w:rsid w:val="00F364FD"/>
    <w:rsid w:val="00F37015"/>
    <w:rsid w:val="00F37636"/>
    <w:rsid w:val="00F37793"/>
    <w:rsid w:val="00F37A7E"/>
    <w:rsid w:val="00F40196"/>
    <w:rsid w:val="00F40C58"/>
    <w:rsid w:val="00F41C1F"/>
    <w:rsid w:val="00F421C1"/>
    <w:rsid w:val="00F424BD"/>
    <w:rsid w:val="00F429A7"/>
    <w:rsid w:val="00F42C97"/>
    <w:rsid w:val="00F43C6D"/>
    <w:rsid w:val="00F45267"/>
    <w:rsid w:val="00F45411"/>
    <w:rsid w:val="00F4558E"/>
    <w:rsid w:val="00F456ED"/>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7E5"/>
    <w:rsid w:val="00F608B1"/>
    <w:rsid w:val="00F614CD"/>
    <w:rsid w:val="00F62045"/>
    <w:rsid w:val="00F622E6"/>
    <w:rsid w:val="00F62370"/>
    <w:rsid w:val="00F6329B"/>
    <w:rsid w:val="00F635B7"/>
    <w:rsid w:val="00F639BD"/>
    <w:rsid w:val="00F64204"/>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13F"/>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D06"/>
    <w:rsid w:val="00F94ABF"/>
    <w:rsid w:val="00F94EA5"/>
    <w:rsid w:val="00F95390"/>
    <w:rsid w:val="00F9556B"/>
    <w:rsid w:val="00F958D5"/>
    <w:rsid w:val="00F960F8"/>
    <w:rsid w:val="00F97F29"/>
    <w:rsid w:val="00F97F2A"/>
    <w:rsid w:val="00FA0A6E"/>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6C36"/>
    <w:rsid w:val="00FC7217"/>
    <w:rsid w:val="00FC788F"/>
    <w:rsid w:val="00FD036B"/>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5DF1"/>
    <w:rsid w:val="00FE69C9"/>
    <w:rsid w:val="00FE6F2C"/>
    <w:rsid w:val="00FE71FE"/>
    <w:rsid w:val="00FE7D31"/>
    <w:rsid w:val="00FF1E6D"/>
    <w:rsid w:val="00FF230A"/>
    <w:rsid w:val="00FF2D85"/>
    <w:rsid w:val="00FF31CF"/>
    <w:rsid w:val="00FF3709"/>
    <w:rsid w:val="00FF3812"/>
    <w:rsid w:val="00FF3E4A"/>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5F464-DA64-49EA-BEA1-E23091782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CATT-SJ</cp:lastModifiedBy>
  <cp:revision>5</cp:revision>
  <cp:lastPrinted>2007-08-29T03:45:00Z</cp:lastPrinted>
  <dcterms:created xsi:type="dcterms:W3CDTF">2022-09-28T08:44:00Z</dcterms:created>
  <dcterms:modified xsi:type="dcterms:W3CDTF">2022-09-30T02:33:00Z</dcterms:modified>
</cp:coreProperties>
</file>